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5B773" w14:textId="5EF559CC" w:rsidR="008F1459" w:rsidRPr="001852DC" w:rsidRDefault="001852DC">
      <w:pPr>
        <w:rPr>
          <w:rFonts w:asciiTheme="minorHAnsi" w:hAnsiTheme="minorHAnsi"/>
        </w:rPr>
      </w:pPr>
      <w:r w:rsidRPr="001852DC">
        <w:rPr>
          <w:rFonts w:asciiTheme="minorHAnsi" w:hAnsiTheme="minorHAnsi"/>
          <w:noProof/>
          <w:lang w:eastAsia="en-AU"/>
        </w:rPr>
        <mc:AlternateContent>
          <mc:Choice Requires="wps">
            <w:drawing>
              <wp:anchor distT="45720" distB="45720" distL="114300" distR="114300" simplePos="0" relativeHeight="251816960" behindDoc="0" locked="0" layoutInCell="1" allowOverlap="1" wp14:anchorId="7CDE5E8C" wp14:editId="08012BAA">
                <wp:simplePos x="0" y="0"/>
                <wp:positionH relativeFrom="page">
                  <wp:posOffset>610235</wp:posOffset>
                </wp:positionH>
                <wp:positionV relativeFrom="paragraph">
                  <wp:posOffset>0</wp:posOffset>
                </wp:positionV>
                <wp:extent cx="7248525" cy="1404620"/>
                <wp:effectExtent l="0" t="0" r="28575" b="2476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1404620"/>
                        </a:xfrm>
                        <a:prstGeom prst="rect">
                          <a:avLst/>
                        </a:prstGeom>
                        <a:noFill/>
                        <a:ln w="9525">
                          <a:solidFill>
                            <a:srgbClr val="000000"/>
                          </a:solidFill>
                          <a:miter lim="800000"/>
                          <a:headEnd/>
                          <a:tailEnd/>
                        </a:ln>
                      </wps:spPr>
                      <wps:txbx>
                        <w:txbxContent>
                          <w:p w14:paraId="3AEED28F" w14:textId="067FD8C0" w:rsidR="005C7417" w:rsidRPr="001852DC" w:rsidRDefault="005C7417" w:rsidP="001852DC">
                            <w:pPr>
                              <w:spacing w:after="360"/>
                              <w:rPr>
                                <w:rFonts w:asciiTheme="minorHAnsi" w:eastAsia="Lato Medium" w:hAnsiTheme="minorHAnsi" w:cs="Lato Medium"/>
                                <w:b/>
                                <w:bCs/>
                                <w:color w:val="FFFFFF"/>
                                <w:sz w:val="36"/>
                                <w:szCs w:val="36"/>
                                <w:lang w:val="en-US" w:bidi="en-US"/>
                              </w:rPr>
                            </w:pPr>
                            <w:r w:rsidRPr="001852DC">
                              <w:rPr>
                                <w:rFonts w:asciiTheme="minorHAnsi" w:eastAsia="Lato Medium" w:hAnsiTheme="minorHAnsi" w:cs="Lato Medium"/>
                                <w:b/>
                                <w:bCs/>
                                <w:color w:val="FFFFFF"/>
                                <w:sz w:val="36"/>
                                <w:szCs w:val="36"/>
                                <w:lang w:val="en-US" w:bidi="en-US"/>
                              </w:rPr>
                              <w:t xml:space="preserve">Review of </w:t>
                            </w:r>
                            <w:r w:rsidR="001852DC" w:rsidRPr="001852DC">
                              <w:rPr>
                                <w:rFonts w:asciiTheme="minorHAnsi" w:eastAsia="Lato Medium" w:hAnsiTheme="minorHAnsi" w:cs="Lato Medium"/>
                                <w:b/>
                                <w:bCs/>
                                <w:color w:val="FFFFFF"/>
                                <w:sz w:val="36"/>
                                <w:szCs w:val="36"/>
                                <w:lang w:val="en-US" w:bidi="en-US"/>
                              </w:rPr>
                              <w:t xml:space="preserve">the Northern Territory Domestic, Family and Sexual Violence Reduction Framework’s </w:t>
                            </w:r>
                            <w:r w:rsidRPr="001852DC">
                              <w:rPr>
                                <w:rFonts w:asciiTheme="minorHAnsi" w:eastAsia="Lato Medium" w:hAnsiTheme="minorHAnsi" w:cs="Lato Medium"/>
                                <w:b/>
                                <w:bCs/>
                                <w:color w:val="FFFFFF"/>
                                <w:sz w:val="36"/>
                                <w:szCs w:val="36"/>
                                <w:lang w:val="en-US" w:bidi="en-US"/>
                              </w:rPr>
                              <w:t xml:space="preserve">Action Plan 1: </w:t>
                            </w:r>
                            <w:r w:rsidRPr="001852DC">
                              <w:rPr>
                                <w:rFonts w:asciiTheme="minorHAnsi" w:eastAsia="Lato Medium" w:hAnsiTheme="minorHAnsi" w:cs="Lato Medium"/>
                                <w:b/>
                                <w:bCs/>
                                <w:i/>
                                <w:color w:val="FFFFFF"/>
                                <w:sz w:val="36"/>
                                <w:szCs w:val="36"/>
                                <w:lang w:val="en-US" w:bidi="en-US"/>
                              </w:rPr>
                              <w:t xml:space="preserve">Changing attitudes, intervening </w:t>
                            </w:r>
                            <w:proofErr w:type="gramStart"/>
                            <w:r w:rsidRPr="001852DC">
                              <w:rPr>
                                <w:rFonts w:asciiTheme="minorHAnsi" w:eastAsia="Lato Medium" w:hAnsiTheme="minorHAnsi" w:cs="Lato Medium"/>
                                <w:b/>
                                <w:bCs/>
                                <w:i/>
                                <w:color w:val="FFFFFF"/>
                                <w:sz w:val="36"/>
                                <w:szCs w:val="36"/>
                                <w:lang w:val="en-US" w:bidi="en-US"/>
                              </w:rPr>
                              <w:t>earlier</w:t>
                            </w:r>
                            <w:proofErr w:type="gramEnd"/>
                            <w:r w:rsidRPr="001852DC">
                              <w:rPr>
                                <w:rFonts w:asciiTheme="minorHAnsi" w:eastAsia="Lato Medium" w:hAnsiTheme="minorHAnsi" w:cs="Lato Medium"/>
                                <w:b/>
                                <w:bCs/>
                                <w:i/>
                                <w:color w:val="FFFFFF"/>
                                <w:sz w:val="36"/>
                                <w:szCs w:val="36"/>
                                <w:lang w:val="en-US" w:bidi="en-US"/>
                              </w:rPr>
                              <w:t xml:space="preserve"> and responding better 2018-2021</w:t>
                            </w:r>
                          </w:p>
                          <w:p w14:paraId="797721DD" w14:textId="3298DD71" w:rsidR="005C7417" w:rsidRPr="001852DC" w:rsidRDefault="005C7417" w:rsidP="005C7417">
                            <w:pPr>
                              <w:widowControl w:val="0"/>
                              <w:autoSpaceDE w:val="0"/>
                              <w:autoSpaceDN w:val="0"/>
                              <w:spacing w:before="1" w:after="0" w:line="312" w:lineRule="auto"/>
                              <w:ind w:left="100" w:right="4546"/>
                              <w:rPr>
                                <w:rFonts w:asciiTheme="minorHAnsi" w:eastAsia="Lato Light" w:hAnsiTheme="minorHAnsi" w:cs="Lato Light"/>
                                <w:b/>
                                <w:bCs/>
                                <w:color w:val="FFFFFF"/>
                                <w:sz w:val="52"/>
                                <w:szCs w:val="24"/>
                                <w:lang w:val="en-US" w:bidi="en-US"/>
                              </w:rPr>
                            </w:pPr>
                            <w:r w:rsidRPr="001852DC">
                              <w:rPr>
                                <w:rFonts w:asciiTheme="minorHAnsi" w:eastAsia="Lato Light" w:hAnsiTheme="minorHAnsi" w:cs="Lato Light"/>
                                <w:b/>
                                <w:bCs/>
                                <w:color w:val="FFFFFF"/>
                                <w:sz w:val="52"/>
                                <w:szCs w:val="24"/>
                                <w:lang w:val="en-US" w:bidi="en-US"/>
                              </w:rPr>
                              <w:t>Summary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DE5E8C" id="_x0000_t202" coordsize="21600,21600" o:spt="202" path="m,l,21600r21600,l21600,xe">
                <v:stroke joinstyle="miter"/>
                <v:path gradientshapeok="t" o:connecttype="rect"/>
              </v:shapetype>
              <v:shape id="Text Box 2" o:spid="_x0000_s1026" type="#_x0000_t202" style="position:absolute;margin-left:48.05pt;margin-top:0;width:570.75pt;height:110.6pt;z-index:2518169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" filled="f">
                <v:textbox style="mso-fit-shape-to-text:t">
                  <w:txbxContent>
                    <w:p w14:paraId="3AEED28F" w14:textId="067FD8C0" w:rsidR="005C7417" w:rsidRPr="001852DC" w:rsidRDefault="005C7417" w:rsidP="001852DC">
                      <w:pPr>
                        <w:spacing w:after="360"/>
                        <w:rPr>
                          <w:rFonts w:asciiTheme="minorHAnsi" w:eastAsia="Lato Medium" w:hAnsiTheme="minorHAnsi" w:cs="Lato Medium"/>
                          <w:b/>
                          <w:bCs/>
                          <w:color w:val="FFFFFF"/>
                          <w:sz w:val="36"/>
                          <w:szCs w:val="36"/>
                          <w:lang w:val="en-US" w:bidi="en-US"/>
                        </w:rPr>
                      </w:pPr>
                      <w:r w:rsidRPr="001852DC">
                        <w:rPr>
                          <w:rFonts w:asciiTheme="minorHAnsi" w:eastAsia="Lato Medium" w:hAnsiTheme="minorHAnsi" w:cs="Lato Medium"/>
                          <w:b/>
                          <w:bCs/>
                          <w:color w:val="FFFFFF"/>
                          <w:sz w:val="36"/>
                          <w:szCs w:val="36"/>
                          <w:lang w:val="en-US" w:bidi="en-US"/>
                        </w:rPr>
                        <w:t xml:space="preserve">Review of </w:t>
                      </w:r>
                      <w:r w:rsidR="001852DC" w:rsidRPr="001852DC">
                        <w:rPr>
                          <w:rFonts w:asciiTheme="minorHAnsi" w:eastAsia="Lato Medium" w:hAnsiTheme="minorHAnsi" w:cs="Lato Medium"/>
                          <w:b/>
                          <w:bCs/>
                          <w:color w:val="FFFFFF"/>
                          <w:sz w:val="36"/>
                          <w:szCs w:val="36"/>
                          <w:lang w:val="en-US" w:bidi="en-US"/>
                        </w:rPr>
                        <w:t xml:space="preserve">the Northern Territory Domestic, Family and Sexual Violence Reduction Framework’s </w:t>
                      </w:r>
                      <w:r w:rsidRPr="001852DC">
                        <w:rPr>
                          <w:rFonts w:asciiTheme="minorHAnsi" w:eastAsia="Lato Medium" w:hAnsiTheme="minorHAnsi" w:cs="Lato Medium"/>
                          <w:b/>
                          <w:bCs/>
                          <w:color w:val="FFFFFF"/>
                          <w:sz w:val="36"/>
                          <w:szCs w:val="36"/>
                          <w:lang w:val="en-US" w:bidi="en-US"/>
                        </w:rPr>
                        <w:t xml:space="preserve">Action Plan 1: </w:t>
                      </w:r>
                      <w:r w:rsidRPr="001852DC">
                        <w:rPr>
                          <w:rFonts w:asciiTheme="minorHAnsi" w:eastAsia="Lato Medium" w:hAnsiTheme="minorHAnsi" w:cs="Lato Medium"/>
                          <w:b/>
                          <w:bCs/>
                          <w:i/>
                          <w:color w:val="FFFFFF"/>
                          <w:sz w:val="36"/>
                          <w:szCs w:val="36"/>
                          <w:lang w:val="en-US" w:bidi="en-US"/>
                        </w:rPr>
                        <w:t xml:space="preserve">Changing attitudes, intervening </w:t>
                      </w:r>
                      <w:proofErr w:type="gramStart"/>
                      <w:r w:rsidRPr="001852DC">
                        <w:rPr>
                          <w:rFonts w:asciiTheme="minorHAnsi" w:eastAsia="Lato Medium" w:hAnsiTheme="minorHAnsi" w:cs="Lato Medium"/>
                          <w:b/>
                          <w:bCs/>
                          <w:i/>
                          <w:color w:val="FFFFFF"/>
                          <w:sz w:val="36"/>
                          <w:szCs w:val="36"/>
                          <w:lang w:val="en-US" w:bidi="en-US"/>
                        </w:rPr>
                        <w:t>earlier</w:t>
                      </w:r>
                      <w:proofErr w:type="gramEnd"/>
                      <w:r w:rsidRPr="001852DC">
                        <w:rPr>
                          <w:rFonts w:asciiTheme="minorHAnsi" w:eastAsia="Lato Medium" w:hAnsiTheme="minorHAnsi" w:cs="Lato Medium"/>
                          <w:b/>
                          <w:bCs/>
                          <w:i/>
                          <w:color w:val="FFFFFF"/>
                          <w:sz w:val="36"/>
                          <w:szCs w:val="36"/>
                          <w:lang w:val="en-US" w:bidi="en-US"/>
                        </w:rPr>
                        <w:t xml:space="preserve"> and responding better 2018-2021</w:t>
                      </w:r>
                    </w:p>
                    <w:p w14:paraId="797721DD" w14:textId="3298DD71" w:rsidR="005C7417" w:rsidRPr="001852DC" w:rsidRDefault="005C7417" w:rsidP="005C7417">
                      <w:pPr>
                        <w:widowControl w:val="0"/>
                        <w:autoSpaceDE w:val="0"/>
                        <w:autoSpaceDN w:val="0"/>
                        <w:spacing w:before="1" w:after="0" w:line="312" w:lineRule="auto"/>
                        <w:ind w:left="100" w:right="4546"/>
                        <w:rPr>
                          <w:rFonts w:asciiTheme="minorHAnsi" w:eastAsia="Lato Light" w:hAnsiTheme="minorHAnsi" w:cs="Lato Light"/>
                          <w:b/>
                          <w:bCs/>
                          <w:color w:val="FFFFFF"/>
                          <w:sz w:val="52"/>
                          <w:szCs w:val="24"/>
                          <w:lang w:val="en-US" w:bidi="en-US"/>
                        </w:rPr>
                      </w:pPr>
                      <w:r w:rsidRPr="001852DC">
                        <w:rPr>
                          <w:rFonts w:asciiTheme="minorHAnsi" w:eastAsia="Lato Light" w:hAnsiTheme="minorHAnsi" w:cs="Lato Light"/>
                          <w:b/>
                          <w:bCs/>
                          <w:color w:val="FFFFFF"/>
                          <w:sz w:val="52"/>
                          <w:szCs w:val="24"/>
                          <w:lang w:val="en-US" w:bidi="en-US"/>
                        </w:rPr>
                        <w:t>Summary report</w:t>
                      </w:r>
                    </w:p>
                  </w:txbxContent>
                </v:textbox>
                <w10:wrap type="square" anchorx="page"/>
              </v:shape>
            </w:pict>
          </mc:Fallback>
        </mc:AlternateContent>
      </w:r>
      <w:r w:rsidR="00215ADF" w:rsidRPr="001852DC">
        <w:rPr>
          <w:rFonts w:asciiTheme="minorHAnsi" w:hAnsiTheme="minorHAnsi"/>
          <w:noProof/>
          <w:lang w:eastAsia="en-AU"/>
        </w:rPr>
        <w:drawing>
          <wp:anchor distT="0" distB="0" distL="114300" distR="114300" simplePos="0" relativeHeight="251741183" behindDoc="0" locked="0" layoutInCell="1" allowOverlap="1" wp14:anchorId="6B51B3A9" wp14:editId="2667249A">
            <wp:simplePos x="0" y="0"/>
            <wp:positionH relativeFrom="page">
              <wp:posOffset>26473</wp:posOffset>
            </wp:positionH>
            <wp:positionV relativeFrom="paragraph">
              <wp:posOffset>-1498674</wp:posOffset>
            </wp:positionV>
            <wp:extent cx="10725372" cy="8318377"/>
            <wp:effectExtent l="0" t="0" r="0" b="6985"/>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25372" cy="8318377"/>
                    </a:xfrm>
                    <a:prstGeom prst="rect">
                      <a:avLst/>
                    </a:prstGeom>
                    <a:noFill/>
                  </pic:spPr>
                </pic:pic>
              </a:graphicData>
            </a:graphic>
            <wp14:sizeRelH relativeFrom="margin">
              <wp14:pctWidth>0</wp14:pctWidth>
            </wp14:sizeRelH>
            <wp14:sizeRelV relativeFrom="margin">
              <wp14:pctHeight>0</wp14:pctHeight>
            </wp14:sizeRelV>
          </wp:anchor>
        </w:drawing>
      </w:r>
    </w:p>
    <w:sdt>
      <w:sdtPr>
        <w:rPr>
          <w:rFonts w:asciiTheme="minorHAnsi" w:hAnsiTheme="minorHAnsi"/>
        </w:rPr>
        <w:id w:val="1564217102"/>
        <w:docPartObj>
          <w:docPartGallery w:val="Cover Pages"/>
          <w:docPartUnique/>
        </w:docPartObj>
      </w:sdtPr>
      <w:sdtEndPr>
        <w:rPr>
          <w:bCs/>
          <w:color w:val="127CC0" w:themeColor="accent2"/>
          <w:sz w:val="40"/>
        </w:rPr>
      </w:sdtEndPr>
      <w:sdtContent>
        <w:p w14:paraId="0DA50006" w14:textId="4727D3B1" w:rsidR="004250DA" w:rsidRPr="001852DC" w:rsidRDefault="004250DA">
          <w:pPr>
            <w:rPr>
              <w:rFonts w:asciiTheme="minorHAnsi" w:hAnsiTheme="minorHAnsi"/>
            </w:rPr>
          </w:pPr>
        </w:p>
        <w:p w14:paraId="67DF82CF" w14:textId="390A393D" w:rsidR="008F1459" w:rsidRPr="001852DC" w:rsidRDefault="008F1459">
          <w:pPr>
            <w:rPr>
              <w:rFonts w:asciiTheme="minorHAnsi" w:hAnsiTheme="minorHAnsi"/>
              <w:bCs/>
              <w:color w:val="127CC0" w:themeColor="accent2"/>
              <w:sz w:val="40"/>
            </w:rPr>
          </w:pPr>
        </w:p>
        <w:p w14:paraId="285E570E" w14:textId="6A4215D1" w:rsidR="008F1459" w:rsidRPr="001852DC" w:rsidRDefault="008F1459">
          <w:pPr>
            <w:rPr>
              <w:rFonts w:asciiTheme="minorHAnsi" w:hAnsiTheme="minorHAnsi"/>
              <w:bCs/>
              <w:color w:val="127CC0" w:themeColor="accent2"/>
              <w:sz w:val="40"/>
            </w:rPr>
          </w:pPr>
        </w:p>
        <w:p w14:paraId="657C1570" w14:textId="7C7D4AF0" w:rsidR="008F1459" w:rsidRPr="001852DC" w:rsidRDefault="008F1459">
          <w:pPr>
            <w:rPr>
              <w:rFonts w:asciiTheme="minorHAnsi" w:hAnsiTheme="minorHAnsi"/>
              <w:bCs/>
              <w:color w:val="127CC0" w:themeColor="accent2"/>
              <w:sz w:val="40"/>
            </w:rPr>
          </w:pPr>
        </w:p>
        <w:p w14:paraId="507C7C9A" w14:textId="77777777" w:rsidR="008F1459" w:rsidRPr="001852DC" w:rsidRDefault="008F1459">
          <w:pPr>
            <w:rPr>
              <w:rFonts w:asciiTheme="minorHAnsi" w:hAnsiTheme="minorHAnsi"/>
              <w:bCs/>
              <w:color w:val="127CC0" w:themeColor="accent2"/>
              <w:sz w:val="40"/>
            </w:rPr>
          </w:pPr>
        </w:p>
        <w:p w14:paraId="6A254063" w14:textId="59FA4544" w:rsidR="008F1459" w:rsidRPr="001852DC" w:rsidRDefault="008F1459">
          <w:pPr>
            <w:rPr>
              <w:rFonts w:asciiTheme="minorHAnsi" w:hAnsiTheme="minorHAnsi"/>
              <w:bCs/>
              <w:color w:val="127CC0" w:themeColor="accent2"/>
              <w:sz w:val="40"/>
            </w:rPr>
          </w:pPr>
        </w:p>
        <w:p w14:paraId="2B0EFCD7" w14:textId="499DF5C3" w:rsidR="008F1459" w:rsidRPr="001852DC" w:rsidRDefault="008F1459">
          <w:pPr>
            <w:rPr>
              <w:rFonts w:asciiTheme="minorHAnsi" w:hAnsiTheme="minorHAnsi"/>
              <w:bCs/>
              <w:color w:val="127CC0" w:themeColor="accent2"/>
              <w:sz w:val="40"/>
            </w:rPr>
          </w:pPr>
        </w:p>
        <w:p w14:paraId="0D258741" w14:textId="672F259B" w:rsidR="008F1459" w:rsidRPr="001852DC" w:rsidRDefault="008F1459">
          <w:pPr>
            <w:rPr>
              <w:rFonts w:asciiTheme="minorHAnsi" w:hAnsiTheme="minorHAnsi"/>
              <w:bCs/>
              <w:color w:val="127CC0" w:themeColor="accent2"/>
              <w:sz w:val="40"/>
            </w:rPr>
          </w:pPr>
        </w:p>
        <w:p w14:paraId="6F2AE723" w14:textId="70B3D28D" w:rsidR="005C7417" w:rsidRPr="001852DC" w:rsidRDefault="00000000">
          <w:pPr>
            <w:rPr>
              <w:rFonts w:asciiTheme="minorHAnsi" w:hAnsiTheme="minorHAnsi"/>
              <w:bCs/>
              <w:color w:val="FFFFFF" w:themeColor="background1"/>
              <w:sz w:val="60"/>
              <w:szCs w:val="60"/>
            </w:rPr>
            <w:sectPr w:rsidR="005C7417" w:rsidRPr="001852DC" w:rsidSect="00215ADF">
              <w:headerReference w:type="default" r:id="rId10"/>
              <w:footerReference w:type="default" r:id="rId11"/>
              <w:headerReference w:type="first" r:id="rId12"/>
              <w:pgSz w:w="16840" w:h="11910" w:orient="landscape"/>
              <w:pgMar w:top="680" w:right="1321" w:bottom="522" w:left="1678" w:header="794" w:footer="851" w:gutter="0"/>
              <w:cols w:space="720"/>
              <w:titlePg/>
              <w:docGrid w:linePitch="299"/>
            </w:sectPr>
          </w:pPr>
        </w:p>
      </w:sdtContent>
    </w:sdt>
    <w:p w14:paraId="1BA404B6" w14:textId="40C77A51" w:rsidR="002A25E7" w:rsidRPr="001852DC" w:rsidRDefault="00000000" w:rsidP="00AC26DD">
      <w:pPr>
        <w:rPr>
          <w:rFonts w:asciiTheme="minorHAnsi" w:eastAsia="Lato Medium" w:hAnsiTheme="minorHAnsi" w:cs="Lato Medium"/>
          <w:color w:val="555040"/>
          <w:sz w:val="36"/>
          <w:szCs w:val="36"/>
          <w:lang w:val="en-US" w:bidi="en-US"/>
        </w:rPr>
      </w:pPr>
      <w:sdt>
        <w:sdtPr>
          <w:rPr>
            <w:rFonts w:asciiTheme="minorHAnsi" w:hAnsiTheme="minorHAnsi"/>
            <w:color w:val="FFFFFF" w:themeColor="background1"/>
            <w:sz w:val="20"/>
            <w:szCs w:val="20"/>
          </w:rPr>
          <w:alias w:val="Title"/>
          <w:tag w:val="Title"/>
          <w:id w:val="-509987125"/>
          <w:lock w:val="sdtLocked"/>
          <w:placeholder>
            <w:docPart w:val="DEFB23E2D4984C9D81FDFAB19406244F"/>
          </w:placeholder>
          <w:dataBinding w:prefixMappings="xmlns:ns0='http://purl.org/dc/elements/1.1/' xmlns:ns1='http://schemas.openxmlformats.org/package/2006/metadata/core-properties' " w:xpath="/ns1:coreProperties[1]/ns0:title[1]" w:storeItemID="{6C3C8BC8-F283-45AE-878A-BAB7291924A1}"/>
          <w:text w:multiLine="1"/>
        </w:sdtPr>
        <w:sdtContent>
          <w:r w:rsidR="004C646B" w:rsidRPr="005A60EA">
            <w:rPr>
              <w:rFonts w:asciiTheme="minorHAnsi" w:hAnsiTheme="minorHAnsi"/>
              <w:color w:val="FFFFFF" w:themeColor="background1"/>
              <w:sz w:val="20"/>
              <w:szCs w:val="20"/>
            </w:rPr>
            <w:t>Review of the Northern Territory domestic, and sexual violence reduction framework action plan 1 summary report</w:t>
          </w:r>
        </w:sdtContent>
      </w:sdt>
      <w:r w:rsidR="005A60EA" w:rsidRPr="005A60EA">
        <w:rPr>
          <w:rFonts w:asciiTheme="minorHAnsi" w:hAnsiTheme="minorHAnsi"/>
          <w:color w:val="FFFFFF" w:themeColor="background1"/>
          <w:sz w:val="20"/>
          <w:szCs w:val="20"/>
        </w:rPr>
        <w:br/>
      </w:r>
      <w:r w:rsidR="00956966" w:rsidRPr="001852DC">
        <w:rPr>
          <w:rFonts w:asciiTheme="minorHAnsi" w:eastAsia="Lato Medium" w:hAnsiTheme="minorHAnsi" w:cs="Lato Medium"/>
          <w:color w:val="555040"/>
          <w:sz w:val="36"/>
          <w:szCs w:val="36"/>
          <w:lang w:val="en-US" w:bidi="en-US"/>
        </w:rPr>
        <w:t>Overview</w:t>
      </w:r>
    </w:p>
    <w:p w14:paraId="0DD5757D" w14:textId="22E2EEEC" w:rsidR="00956966" w:rsidRPr="001852DC" w:rsidRDefault="00671260" w:rsidP="002970D1">
      <w:pPr>
        <w:rPr>
          <w:rFonts w:asciiTheme="minorHAnsi" w:eastAsia="Lato Light" w:hAnsiTheme="minorHAnsi" w:cs="Lato Light"/>
          <w:b/>
          <w:color w:val="555040"/>
          <w:sz w:val="24"/>
          <w:lang w:val="en-US" w:bidi="en-US"/>
        </w:rPr>
      </w:pPr>
      <w:r w:rsidRPr="001852DC">
        <w:rPr>
          <w:rFonts w:asciiTheme="minorHAnsi" w:eastAsia="Lato Light" w:hAnsiTheme="minorHAnsi" w:cs="Lato Light"/>
          <w:b/>
          <w:color w:val="555040"/>
          <w:sz w:val="24"/>
          <w:lang w:val="en-US" w:bidi="en-US"/>
        </w:rPr>
        <w:t xml:space="preserve">Domestic, </w:t>
      </w:r>
      <w:proofErr w:type="gramStart"/>
      <w:r w:rsidRPr="001852DC">
        <w:rPr>
          <w:rFonts w:asciiTheme="minorHAnsi" w:eastAsia="Lato Light" w:hAnsiTheme="minorHAnsi" w:cs="Lato Light"/>
          <w:b/>
          <w:color w:val="555040"/>
          <w:sz w:val="24"/>
          <w:lang w:val="en-US" w:bidi="en-US"/>
        </w:rPr>
        <w:t>family</w:t>
      </w:r>
      <w:proofErr w:type="gramEnd"/>
      <w:r w:rsidRPr="001852DC">
        <w:rPr>
          <w:rFonts w:asciiTheme="minorHAnsi" w:eastAsia="Lato Light" w:hAnsiTheme="minorHAnsi" w:cs="Lato Light"/>
          <w:b/>
          <w:color w:val="555040"/>
          <w:sz w:val="24"/>
          <w:lang w:val="en-US" w:bidi="en-US"/>
        </w:rPr>
        <w:t xml:space="preserve"> and sexual violence (DFSV) is a major social issue</w:t>
      </w:r>
      <w:r w:rsidR="00956966" w:rsidRPr="001852DC">
        <w:rPr>
          <w:rFonts w:asciiTheme="minorHAnsi" w:eastAsia="Lato Light" w:hAnsiTheme="minorHAnsi" w:cs="Lato Light"/>
          <w:b/>
          <w:color w:val="555040"/>
          <w:sz w:val="24"/>
          <w:lang w:val="en-US" w:bidi="en-US"/>
        </w:rPr>
        <w:t xml:space="preserve"> in the Northern Territory.</w:t>
      </w:r>
    </w:p>
    <w:p w14:paraId="6BE8FE11" w14:textId="200B9FE3" w:rsidR="00AA68BC" w:rsidRPr="001852DC" w:rsidRDefault="00D1174D" w:rsidP="00A966C5">
      <w:pPr>
        <w:widowControl w:val="0"/>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 xml:space="preserve">The </w:t>
      </w:r>
      <w:r w:rsidR="00956966" w:rsidRPr="001852DC">
        <w:rPr>
          <w:rFonts w:asciiTheme="minorHAnsi" w:eastAsia="Lato Light" w:hAnsiTheme="minorHAnsi" w:cs="Lato Light"/>
          <w:color w:val="555040"/>
          <w:sz w:val="24"/>
          <w:lang w:val="en-US" w:bidi="en-US"/>
        </w:rPr>
        <w:t>Northern Territory’s Domestic, Family and Sexual Violence Reduction Framework 2018-2028: </w:t>
      </w:r>
      <w:r w:rsidR="00956966" w:rsidRPr="001852DC">
        <w:rPr>
          <w:rFonts w:asciiTheme="minorHAnsi" w:eastAsia="Lato Light" w:hAnsiTheme="minorHAnsi" w:cs="Lato Light"/>
          <w:i/>
          <w:color w:val="555040"/>
          <w:sz w:val="24"/>
          <w:lang w:val="en-US" w:bidi="en-US"/>
        </w:rPr>
        <w:t>Safe, respected and free from violence</w:t>
      </w:r>
      <w:r w:rsidR="006173A7" w:rsidRPr="001852DC">
        <w:rPr>
          <w:rFonts w:asciiTheme="minorHAnsi" w:eastAsia="Lato Light" w:hAnsiTheme="minorHAnsi" w:cs="Lato Light"/>
          <w:color w:val="555040"/>
          <w:sz w:val="24"/>
          <w:lang w:val="en-US" w:bidi="en-US"/>
        </w:rPr>
        <w:t xml:space="preserve"> (the Framework)</w:t>
      </w:r>
      <w:r w:rsidRPr="001852DC">
        <w:rPr>
          <w:rFonts w:asciiTheme="minorHAnsi" w:eastAsia="Lato Light" w:hAnsiTheme="minorHAnsi" w:cs="Lato Light"/>
          <w:color w:val="555040"/>
          <w:sz w:val="24"/>
          <w:lang w:val="en-US" w:bidi="en-US"/>
        </w:rPr>
        <w:t xml:space="preserve"> outlines a </w:t>
      </w:r>
      <w:proofErr w:type="gramStart"/>
      <w:r w:rsidRPr="001852DC">
        <w:rPr>
          <w:rFonts w:asciiTheme="minorHAnsi" w:eastAsia="Lato Light" w:hAnsiTheme="minorHAnsi" w:cs="Lato Light"/>
          <w:color w:val="555040"/>
          <w:sz w:val="24"/>
          <w:lang w:val="en-US" w:bidi="en-US"/>
        </w:rPr>
        <w:t>10 year</w:t>
      </w:r>
      <w:proofErr w:type="gramEnd"/>
      <w:r w:rsidRPr="001852DC">
        <w:rPr>
          <w:rFonts w:asciiTheme="minorHAnsi" w:eastAsia="Lato Light" w:hAnsiTheme="minorHAnsi" w:cs="Lato Light"/>
          <w:color w:val="555040"/>
          <w:sz w:val="24"/>
          <w:lang w:val="en-US" w:bidi="en-US"/>
        </w:rPr>
        <w:t xml:space="preserve"> approach to reducing all forms of DFSV</w:t>
      </w:r>
      <w:r w:rsidR="00956966" w:rsidRPr="001852DC">
        <w:rPr>
          <w:rFonts w:asciiTheme="minorHAnsi" w:eastAsia="Lato Light" w:hAnsiTheme="minorHAnsi" w:cs="Lato Light"/>
          <w:color w:val="555040"/>
          <w:sz w:val="24"/>
          <w:lang w:val="en-US" w:bidi="en-US"/>
        </w:rPr>
        <w:t>.</w:t>
      </w:r>
      <w:r w:rsidRPr="001852DC">
        <w:rPr>
          <w:rFonts w:asciiTheme="minorHAnsi" w:eastAsia="Lato Light" w:hAnsiTheme="minorHAnsi" w:cs="Lato Light"/>
          <w:color w:val="555040"/>
          <w:sz w:val="24"/>
          <w:lang w:val="en-US" w:bidi="en-US"/>
        </w:rPr>
        <w:t xml:space="preserve"> The Framework acknowledges that preventing DFSV requires long-term strategies that support generational </w:t>
      </w:r>
      <w:proofErr w:type="gramStart"/>
      <w:r w:rsidRPr="001852DC">
        <w:rPr>
          <w:rFonts w:asciiTheme="minorHAnsi" w:eastAsia="Lato Light" w:hAnsiTheme="minorHAnsi" w:cs="Lato Light"/>
          <w:color w:val="555040"/>
          <w:sz w:val="24"/>
          <w:lang w:val="en-US" w:bidi="en-US"/>
        </w:rPr>
        <w:t>change</w:t>
      </w:r>
      <w:proofErr w:type="gramEnd"/>
      <w:r w:rsidRPr="001852DC">
        <w:rPr>
          <w:rFonts w:asciiTheme="minorHAnsi" w:eastAsia="Lato Light" w:hAnsiTheme="minorHAnsi" w:cs="Lato Light"/>
          <w:color w:val="555040"/>
          <w:sz w:val="24"/>
          <w:lang w:val="en-US" w:bidi="en-US"/>
        </w:rPr>
        <w:t xml:space="preserve"> and it articulates a shared vision and commitment for a future where women and children are safe and families are supported. </w:t>
      </w:r>
    </w:p>
    <w:p w14:paraId="14265CF6" w14:textId="4934E55E" w:rsidR="00AA68BC" w:rsidRPr="001852DC" w:rsidRDefault="00DA056F" w:rsidP="00A966C5">
      <w:pPr>
        <w:widowControl w:val="0"/>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 xml:space="preserve">Action Plan 1: </w:t>
      </w:r>
      <w:r w:rsidRPr="001852DC">
        <w:rPr>
          <w:rFonts w:asciiTheme="minorHAnsi" w:eastAsia="Lato Light" w:hAnsiTheme="minorHAnsi" w:cs="Lato Light"/>
          <w:i/>
          <w:color w:val="555040"/>
          <w:sz w:val="24"/>
          <w:lang w:val="en-US" w:bidi="en-US"/>
        </w:rPr>
        <w:t xml:space="preserve">Changing attitudes, intervening </w:t>
      </w:r>
      <w:proofErr w:type="gramStart"/>
      <w:r w:rsidRPr="001852DC">
        <w:rPr>
          <w:rFonts w:asciiTheme="minorHAnsi" w:eastAsia="Lato Light" w:hAnsiTheme="minorHAnsi" w:cs="Lato Light"/>
          <w:i/>
          <w:color w:val="555040"/>
          <w:sz w:val="24"/>
          <w:lang w:val="en-US" w:bidi="en-US"/>
        </w:rPr>
        <w:t>earlier</w:t>
      </w:r>
      <w:proofErr w:type="gramEnd"/>
      <w:r w:rsidRPr="001852DC">
        <w:rPr>
          <w:rFonts w:asciiTheme="minorHAnsi" w:eastAsia="Lato Light" w:hAnsiTheme="minorHAnsi" w:cs="Lato Light"/>
          <w:i/>
          <w:color w:val="555040"/>
          <w:sz w:val="24"/>
          <w:lang w:val="en-US" w:bidi="en-US"/>
        </w:rPr>
        <w:t xml:space="preserve"> and responding better 2018-2021</w:t>
      </w:r>
      <w:r w:rsidRPr="001852DC">
        <w:rPr>
          <w:rFonts w:asciiTheme="minorHAnsi" w:eastAsia="Lato Light" w:hAnsiTheme="minorHAnsi" w:cs="Lato Light"/>
          <w:color w:val="555040"/>
          <w:sz w:val="24"/>
          <w:lang w:val="en-US" w:bidi="en-US"/>
        </w:rPr>
        <w:t xml:space="preserve"> (Action Plan 1) was the first action plan under the Framework. </w:t>
      </w:r>
      <w:r w:rsidR="00AA68BC" w:rsidRPr="001852DC">
        <w:rPr>
          <w:rFonts w:asciiTheme="minorHAnsi" w:eastAsia="Lato Light" w:hAnsiTheme="minorHAnsi" w:cs="Lato Light"/>
          <w:color w:val="555040"/>
          <w:sz w:val="24"/>
          <w:lang w:val="en-US" w:bidi="en-US"/>
        </w:rPr>
        <w:t xml:space="preserve">Action Plan 1 set an ambitious and important first program of work under the Framework, through 78 actions across the five Framework outcomes. </w:t>
      </w:r>
    </w:p>
    <w:p w14:paraId="1F4ED052" w14:textId="5A1994DD" w:rsidR="00DA056F" w:rsidRPr="001852DC" w:rsidRDefault="00AA68BC" w:rsidP="00A966C5">
      <w:pPr>
        <w:widowControl w:val="0"/>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As the lead agency for the Framework, the Department of Territory Families, Housing and Communities (TFHC) was allocated $6.49 million per annum to implement Action Plan 1 from 2019-20 onwards.</w:t>
      </w:r>
    </w:p>
    <w:p w14:paraId="6669E539" w14:textId="12BDF253" w:rsidR="00D179AD" w:rsidRPr="001852DC" w:rsidRDefault="005906B6" w:rsidP="00A966C5">
      <w:pPr>
        <w:widowControl w:val="0"/>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hAnsiTheme="minorHAnsi"/>
          <w:noProof/>
          <w:lang w:eastAsia="en-AU"/>
        </w:rPr>
        <mc:AlternateContent>
          <mc:Choice Requires="wps">
            <w:drawing>
              <wp:anchor distT="45720" distB="45720" distL="114300" distR="114300" simplePos="0" relativeHeight="251833344" behindDoc="0" locked="0" layoutInCell="1" allowOverlap="1" wp14:anchorId="2803966C" wp14:editId="35C80C4E">
                <wp:simplePos x="0" y="0"/>
                <wp:positionH relativeFrom="margin">
                  <wp:posOffset>3438525</wp:posOffset>
                </wp:positionH>
                <wp:positionV relativeFrom="paragraph">
                  <wp:posOffset>1170940</wp:posOffset>
                </wp:positionV>
                <wp:extent cx="2838450" cy="24193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419350"/>
                        </a:xfrm>
                        <a:prstGeom prst="roundRect">
                          <a:avLst/>
                        </a:prstGeom>
                        <a:noFill/>
                        <a:ln w="9525">
                          <a:solidFill>
                            <a:srgbClr val="808000"/>
                          </a:solidFill>
                          <a:miter lim="800000"/>
                          <a:headEnd/>
                          <a:tailEnd/>
                        </a:ln>
                      </wps:spPr>
                      <wps:txbx>
                        <w:txbxContent>
                          <w:p w14:paraId="5EFE0769" w14:textId="77012181" w:rsidR="005906B6" w:rsidRPr="005906B6" w:rsidRDefault="005906B6" w:rsidP="005906B6">
                            <w:pPr>
                              <w:rPr>
                                <w:rFonts w:ascii="Lato Light" w:eastAsia="Lato Light" w:hAnsi="Lato Light" w:cs="Lato Light"/>
                                <w:i/>
                                <w:color w:val="555040"/>
                                <w:sz w:val="24"/>
                                <w:lang w:val="en-US" w:bidi="en-US"/>
                              </w:rPr>
                            </w:pPr>
                            <w:r w:rsidRPr="00A966C5">
                              <w:rPr>
                                <w:rFonts w:ascii="Lato Light" w:eastAsia="Lato Light" w:hAnsi="Lato Light" w:cs="Lato Light"/>
                                <w:i/>
                                <w:color w:val="555040"/>
                                <w:sz w:val="24"/>
                                <w:lang w:val="en-US" w:bidi="en-US"/>
                              </w:rPr>
                              <w:t>“</w:t>
                            </w:r>
                            <w:r w:rsidRPr="005906B6">
                              <w:rPr>
                                <w:rFonts w:ascii="Lato Light" w:eastAsia="Lato Light" w:hAnsi="Lato Light" w:cs="Lato Light"/>
                                <w:i/>
                                <w:color w:val="555040"/>
                                <w:sz w:val="24"/>
                                <w:lang w:val="en-US" w:bidi="en-US"/>
                              </w:rPr>
                              <w:t xml:space="preserve">DFSV is a major social issue that can only be addressed through generational </w:t>
                            </w:r>
                            <w:proofErr w:type="gramStart"/>
                            <w:r w:rsidRPr="005906B6">
                              <w:rPr>
                                <w:rFonts w:ascii="Lato Light" w:eastAsia="Lato Light" w:hAnsi="Lato Light" w:cs="Lato Light"/>
                                <w:i/>
                                <w:color w:val="555040"/>
                                <w:sz w:val="24"/>
                                <w:lang w:val="en-US" w:bidi="en-US"/>
                              </w:rPr>
                              <w:t>change, and</w:t>
                            </w:r>
                            <w:proofErr w:type="gramEnd"/>
                            <w:r w:rsidRPr="005906B6">
                              <w:rPr>
                                <w:rFonts w:ascii="Lato Light" w:eastAsia="Lato Light" w:hAnsi="Lato Light" w:cs="Lato Light"/>
                                <w:i/>
                                <w:color w:val="555040"/>
                                <w:sz w:val="24"/>
                                <w:lang w:val="en-US" w:bidi="en-US"/>
                              </w:rPr>
                              <w:t xml:space="preserve"> is the subject of a number of long-term strategies and frameworks across Australia.</w:t>
                            </w:r>
                            <w:r w:rsidRPr="00A966C5">
                              <w:rPr>
                                <w:rFonts w:ascii="Lato Light" w:eastAsia="Lato Light" w:hAnsi="Lato Light" w:cs="Lato Light"/>
                                <w:i/>
                                <w:color w:val="555040"/>
                                <w:sz w:val="24"/>
                                <w:lang w:val="en-US" w:bidi="en-US"/>
                              </w:rPr>
                              <w:t>”</w:t>
                            </w:r>
                          </w:p>
                          <w:p w14:paraId="526F2913" w14:textId="5FB61D59" w:rsidR="005906B6" w:rsidRPr="007229CA" w:rsidRDefault="005906B6" w:rsidP="007229CA">
                            <w:pPr>
                              <w:jc w:val="center"/>
                              <w:rPr>
                                <w:rFonts w:ascii="Lato Light" w:eastAsia="Lato Light" w:hAnsi="Lato Light" w:cs="Lato Light"/>
                                <w:b/>
                                <w:bCs/>
                                <w:i/>
                                <w:iCs/>
                                <w:color w:val="555040"/>
                                <w:lang w:bidi="en-US"/>
                              </w:rPr>
                            </w:pPr>
                            <w:r w:rsidRPr="00E25E6A">
                              <w:rPr>
                                <w:rFonts w:ascii="Lato Light" w:eastAsia="Lato Light" w:hAnsi="Lato Light" w:cs="Lato Light"/>
                                <w:b/>
                                <w:color w:val="555040"/>
                                <w:sz w:val="24"/>
                                <w:lang w:val="en-US" w:bidi="en-US"/>
                              </w:rPr>
                              <w:t>(</w:t>
                            </w:r>
                            <w:r w:rsidR="007229CA">
                              <w:rPr>
                                <w:rFonts w:ascii="Lato Light" w:eastAsia="Lato Light" w:hAnsi="Lato Light" w:cs="Lato Light"/>
                                <w:b/>
                                <w:bCs/>
                                <w:i/>
                                <w:iCs/>
                                <w:color w:val="555040"/>
                                <w:lang w:bidi="en-US"/>
                              </w:rPr>
                              <w:t>Review commentary</w:t>
                            </w:r>
                            <w:r w:rsidRPr="00E25E6A">
                              <w:rPr>
                                <w:rFonts w:ascii="Lato Light" w:eastAsia="Lato Light" w:hAnsi="Lato Light" w:cs="Lato Light"/>
                                <w:b/>
                                <w:color w:val="555040"/>
                                <w:sz w:val="24"/>
                                <w:lang w:val="en-US" w:bidi="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803966C" id="_x0000_s1027" style="position:absolute;margin-left:270.75pt;margin-top:92.2pt;width:223.5pt;height:190.5pt;z-index:251833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" filled="f" strokecolor="olive">
                <v:stroke joinstyle="miter"/>
                <v:textbox>
                  <w:txbxContent>
                    <w:p w14:paraId="5EFE0769" w14:textId="77012181" w:rsidR="005906B6" w:rsidRPr="005906B6" w:rsidRDefault="005906B6" w:rsidP="005906B6">
                      <w:pPr>
                        <w:rPr>
                          <w:rFonts w:ascii="Lato Light" w:eastAsia="Lato Light" w:hAnsi="Lato Light" w:cs="Lato Light"/>
                          <w:i/>
                          <w:color w:val="555040"/>
                          <w:sz w:val="24"/>
                          <w:lang w:val="en-US" w:bidi="en-US"/>
                        </w:rPr>
                      </w:pPr>
                      <w:r w:rsidRPr="00A966C5">
                        <w:rPr>
                          <w:rFonts w:ascii="Lato Light" w:eastAsia="Lato Light" w:hAnsi="Lato Light" w:cs="Lato Light"/>
                          <w:i/>
                          <w:color w:val="555040"/>
                          <w:sz w:val="24"/>
                          <w:lang w:val="en-US" w:bidi="en-US"/>
                        </w:rPr>
                        <w:t>“</w:t>
                      </w:r>
                      <w:r w:rsidRPr="005906B6">
                        <w:rPr>
                          <w:rFonts w:ascii="Lato Light" w:eastAsia="Lato Light" w:hAnsi="Lato Light" w:cs="Lato Light"/>
                          <w:i/>
                          <w:color w:val="555040"/>
                          <w:sz w:val="24"/>
                          <w:lang w:val="en-US" w:bidi="en-US"/>
                        </w:rPr>
                        <w:t xml:space="preserve">DFSV is a major social issue that can only be addressed through generational </w:t>
                      </w:r>
                      <w:proofErr w:type="gramStart"/>
                      <w:r w:rsidRPr="005906B6">
                        <w:rPr>
                          <w:rFonts w:ascii="Lato Light" w:eastAsia="Lato Light" w:hAnsi="Lato Light" w:cs="Lato Light"/>
                          <w:i/>
                          <w:color w:val="555040"/>
                          <w:sz w:val="24"/>
                          <w:lang w:val="en-US" w:bidi="en-US"/>
                        </w:rPr>
                        <w:t>change, and</w:t>
                      </w:r>
                      <w:proofErr w:type="gramEnd"/>
                      <w:r w:rsidRPr="005906B6">
                        <w:rPr>
                          <w:rFonts w:ascii="Lato Light" w:eastAsia="Lato Light" w:hAnsi="Lato Light" w:cs="Lato Light"/>
                          <w:i/>
                          <w:color w:val="555040"/>
                          <w:sz w:val="24"/>
                          <w:lang w:val="en-US" w:bidi="en-US"/>
                        </w:rPr>
                        <w:t xml:space="preserve"> is the subject of a number of long-term strategies and frameworks across Australia.</w:t>
                      </w:r>
                      <w:r w:rsidRPr="00A966C5">
                        <w:rPr>
                          <w:rFonts w:ascii="Lato Light" w:eastAsia="Lato Light" w:hAnsi="Lato Light" w:cs="Lato Light"/>
                          <w:i/>
                          <w:color w:val="555040"/>
                          <w:sz w:val="24"/>
                          <w:lang w:val="en-US" w:bidi="en-US"/>
                        </w:rPr>
                        <w:t>”</w:t>
                      </w:r>
                    </w:p>
                    <w:p w14:paraId="526F2913" w14:textId="5FB61D59" w:rsidR="005906B6" w:rsidRPr="007229CA" w:rsidRDefault="005906B6" w:rsidP="007229CA">
                      <w:pPr>
                        <w:jc w:val="center"/>
                        <w:rPr>
                          <w:rFonts w:ascii="Lato Light" w:eastAsia="Lato Light" w:hAnsi="Lato Light" w:cs="Lato Light"/>
                          <w:b/>
                          <w:bCs/>
                          <w:i/>
                          <w:iCs/>
                          <w:color w:val="555040"/>
                          <w:lang w:bidi="en-US"/>
                        </w:rPr>
                      </w:pPr>
                      <w:r w:rsidRPr="00E25E6A">
                        <w:rPr>
                          <w:rFonts w:ascii="Lato Light" w:eastAsia="Lato Light" w:hAnsi="Lato Light" w:cs="Lato Light"/>
                          <w:b/>
                          <w:color w:val="555040"/>
                          <w:sz w:val="24"/>
                          <w:lang w:val="en-US" w:bidi="en-US"/>
                        </w:rPr>
                        <w:t>(</w:t>
                      </w:r>
                      <w:r w:rsidR="007229CA">
                        <w:rPr>
                          <w:rFonts w:ascii="Lato Light" w:eastAsia="Lato Light" w:hAnsi="Lato Light" w:cs="Lato Light"/>
                          <w:b/>
                          <w:bCs/>
                          <w:i/>
                          <w:iCs/>
                          <w:color w:val="555040"/>
                          <w:lang w:bidi="en-US"/>
                        </w:rPr>
                        <w:t>Review commentary</w:t>
                      </w:r>
                      <w:r w:rsidRPr="00E25E6A">
                        <w:rPr>
                          <w:rFonts w:ascii="Lato Light" w:eastAsia="Lato Light" w:hAnsi="Lato Light" w:cs="Lato Light"/>
                          <w:b/>
                          <w:color w:val="555040"/>
                          <w:sz w:val="24"/>
                          <w:lang w:val="en-US" w:bidi="en-US"/>
                        </w:rPr>
                        <w:t>)</w:t>
                      </w:r>
                    </w:p>
                  </w:txbxContent>
                </v:textbox>
                <w10:wrap type="square" anchorx="margin"/>
              </v:roundrect>
            </w:pict>
          </mc:Fallback>
        </mc:AlternateContent>
      </w:r>
      <w:r w:rsidR="00A966C5" w:rsidRPr="001852DC">
        <w:rPr>
          <w:rFonts w:asciiTheme="minorHAnsi" w:hAnsiTheme="minorHAnsi"/>
          <w:noProof/>
          <w:lang w:eastAsia="en-AU"/>
        </w:rPr>
        <mc:AlternateContent>
          <mc:Choice Requires="wps">
            <w:drawing>
              <wp:anchor distT="45720" distB="45720" distL="114300" distR="114300" simplePos="0" relativeHeight="251748352" behindDoc="0" locked="0" layoutInCell="1" allowOverlap="1" wp14:anchorId="7EEC22A4" wp14:editId="5E56E442">
                <wp:simplePos x="0" y="0"/>
                <wp:positionH relativeFrom="margin">
                  <wp:align>left</wp:align>
                </wp:positionH>
                <wp:positionV relativeFrom="paragraph">
                  <wp:posOffset>1089025</wp:posOffset>
                </wp:positionV>
                <wp:extent cx="2838450" cy="24193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419350"/>
                        </a:xfrm>
                        <a:prstGeom prst="roundRect">
                          <a:avLst/>
                        </a:prstGeom>
                        <a:noFill/>
                        <a:ln w="9525">
                          <a:solidFill>
                            <a:srgbClr val="808000"/>
                          </a:solidFill>
                          <a:miter lim="800000"/>
                          <a:headEnd/>
                          <a:tailEnd/>
                        </a:ln>
                      </wps:spPr>
                      <wps:txbx>
                        <w:txbxContent>
                          <w:p w14:paraId="23240C2F" w14:textId="57CDF783" w:rsidR="006107CA" w:rsidRPr="00A966C5" w:rsidRDefault="006107CA" w:rsidP="00E25E6A">
                            <w:pPr>
                              <w:widowControl w:val="0"/>
                              <w:autoSpaceDE w:val="0"/>
                              <w:autoSpaceDN w:val="0"/>
                              <w:spacing w:before="144" w:after="0"/>
                              <w:ind w:right="398"/>
                              <w:jc w:val="center"/>
                              <w:rPr>
                                <w:rFonts w:ascii="Lato Light" w:eastAsia="Lato Light" w:hAnsi="Lato Light" w:cs="Lato Light"/>
                                <w:i/>
                                <w:color w:val="555040"/>
                                <w:sz w:val="24"/>
                                <w:lang w:val="en-US" w:bidi="en-US"/>
                              </w:rPr>
                            </w:pPr>
                            <w:r w:rsidRPr="00A966C5">
                              <w:rPr>
                                <w:rFonts w:ascii="Lato Light" w:eastAsia="Lato Light" w:hAnsi="Lato Light" w:cs="Lato Light"/>
                                <w:i/>
                                <w:color w:val="555040"/>
                                <w:sz w:val="24"/>
                                <w:lang w:val="en-US" w:bidi="en-US"/>
                              </w:rPr>
                              <w:t xml:space="preserve">“The nature and extent of DFSV in the Northern Territory is distressing. People of all ages and circumstances are affected. Too many women and children’s lives are defined by violence and abuse perpetrated against them by close family and or intimate </w:t>
                            </w:r>
                            <w:proofErr w:type="gramStart"/>
                            <w:r w:rsidRPr="00A966C5">
                              <w:rPr>
                                <w:rFonts w:ascii="Lato Light" w:eastAsia="Lato Light" w:hAnsi="Lato Light" w:cs="Lato Light"/>
                                <w:i/>
                                <w:color w:val="555040"/>
                                <w:sz w:val="24"/>
                                <w:lang w:val="en-US" w:bidi="en-US"/>
                              </w:rPr>
                              <w:t>partner</w:t>
                            </w:r>
                            <w:proofErr w:type="gramEnd"/>
                            <w:r w:rsidRPr="00A966C5">
                              <w:rPr>
                                <w:rFonts w:ascii="Lato Light" w:eastAsia="Lato Light" w:hAnsi="Lato Light" w:cs="Lato Light"/>
                                <w:i/>
                                <w:color w:val="555040"/>
                                <w:sz w:val="24"/>
                                <w:lang w:val="en-US" w:bidi="en-US"/>
                              </w:rPr>
                              <w:t>”</w:t>
                            </w:r>
                          </w:p>
                          <w:p w14:paraId="3FE6D771" w14:textId="791952F2" w:rsidR="00D179AD" w:rsidRPr="00E25E6A" w:rsidRDefault="006107CA" w:rsidP="00E25E6A">
                            <w:pPr>
                              <w:widowControl w:val="0"/>
                              <w:autoSpaceDE w:val="0"/>
                              <w:autoSpaceDN w:val="0"/>
                              <w:spacing w:before="144" w:after="0"/>
                              <w:ind w:right="398"/>
                              <w:jc w:val="center"/>
                              <w:rPr>
                                <w:rFonts w:ascii="Lato Light" w:eastAsia="Lato Light" w:hAnsi="Lato Light" w:cs="Lato Light"/>
                                <w:b/>
                                <w:color w:val="555040"/>
                                <w:sz w:val="24"/>
                                <w:lang w:val="en-US" w:bidi="en-US"/>
                              </w:rPr>
                            </w:pPr>
                            <w:r w:rsidRPr="00E25E6A">
                              <w:rPr>
                                <w:rFonts w:ascii="Lato Light" w:eastAsia="Lato Light" w:hAnsi="Lato Light" w:cs="Lato Light"/>
                                <w:b/>
                                <w:color w:val="555040"/>
                                <w:sz w:val="24"/>
                                <w:lang w:val="en-US" w:bidi="en-US"/>
                              </w:rPr>
                              <w:t>(</w:t>
                            </w:r>
                            <w:proofErr w:type="gramStart"/>
                            <w:r w:rsidRPr="00E25E6A">
                              <w:rPr>
                                <w:rFonts w:ascii="Lato Light" w:eastAsia="Lato Light" w:hAnsi="Lato Light" w:cs="Lato Light"/>
                                <w:b/>
                                <w:color w:val="555040"/>
                                <w:sz w:val="24"/>
                                <w:lang w:val="en-US" w:bidi="en-US"/>
                              </w:rPr>
                              <w:t>adapted</w:t>
                            </w:r>
                            <w:proofErr w:type="gramEnd"/>
                            <w:r w:rsidRPr="00E25E6A">
                              <w:rPr>
                                <w:rFonts w:ascii="Lato Light" w:eastAsia="Lato Light" w:hAnsi="Lato Light" w:cs="Lato Light"/>
                                <w:b/>
                                <w:color w:val="555040"/>
                                <w:sz w:val="24"/>
                                <w:lang w:val="en-US" w:bidi="en-US"/>
                              </w:rPr>
                              <w:t xml:space="preserve"> from Framework Foreword)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EEC22A4" id="_x0000_s1028" style="position:absolute;margin-left:0;margin-top:85.75pt;width:223.5pt;height:190.5pt;z-index:2517483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" filled="f" strokecolor="olive">
                <v:stroke joinstyle="miter"/>
                <v:textbox>
                  <w:txbxContent>
                    <w:p w14:paraId="23240C2F" w14:textId="57CDF783" w:rsidR="006107CA" w:rsidRPr="00A966C5" w:rsidRDefault="006107CA" w:rsidP="00E25E6A">
                      <w:pPr>
                        <w:widowControl w:val="0"/>
                        <w:autoSpaceDE w:val="0"/>
                        <w:autoSpaceDN w:val="0"/>
                        <w:spacing w:before="144" w:after="0"/>
                        <w:ind w:right="398"/>
                        <w:jc w:val="center"/>
                        <w:rPr>
                          <w:rFonts w:ascii="Lato Light" w:eastAsia="Lato Light" w:hAnsi="Lato Light" w:cs="Lato Light"/>
                          <w:i/>
                          <w:color w:val="555040"/>
                          <w:sz w:val="24"/>
                          <w:lang w:val="en-US" w:bidi="en-US"/>
                        </w:rPr>
                      </w:pPr>
                      <w:r w:rsidRPr="00A966C5">
                        <w:rPr>
                          <w:rFonts w:ascii="Lato Light" w:eastAsia="Lato Light" w:hAnsi="Lato Light" w:cs="Lato Light"/>
                          <w:i/>
                          <w:color w:val="555040"/>
                          <w:sz w:val="24"/>
                          <w:lang w:val="en-US" w:bidi="en-US"/>
                        </w:rPr>
                        <w:t xml:space="preserve">“The nature and extent of DFSV in the Northern Territory is distressing. People of all ages and circumstances are affected. Too many women and children’s lives are defined by violence and abuse perpetrated against them by close family and or intimate </w:t>
                      </w:r>
                      <w:proofErr w:type="gramStart"/>
                      <w:r w:rsidRPr="00A966C5">
                        <w:rPr>
                          <w:rFonts w:ascii="Lato Light" w:eastAsia="Lato Light" w:hAnsi="Lato Light" w:cs="Lato Light"/>
                          <w:i/>
                          <w:color w:val="555040"/>
                          <w:sz w:val="24"/>
                          <w:lang w:val="en-US" w:bidi="en-US"/>
                        </w:rPr>
                        <w:t>partner</w:t>
                      </w:r>
                      <w:proofErr w:type="gramEnd"/>
                      <w:r w:rsidRPr="00A966C5">
                        <w:rPr>
                          <w:rFonts w:ascii="Lato Light" w:eastAsia="Lato Light" w:hAnsi="Lato Light" w:cs="Lato Light"/>
                          <w:i/>
                          <w:color w:val="555040"/>
                          <w:sz w:val="24"/>
                          <w:lang w:val="en-US" w:bidi="en-US"/>
                        </w:rPr>
                        <w:t>”</w:t>
                      </w:r>
                    </w:p>
                    <w:p w14:paraId="3FE6D771" w14:textId="791952F2" w:rsidR="00D179AD" w:rsidRPr="00E25E6A" w:rsidRDefault="006107CA" w:rsidP="00E25E6A">
                      <w:pPr>
                        <w:widowControl w:val="0"/>
                        <w:autoSpaceDE w:val="0"/>
                        <w:autoSpaceDN w:val="0"/>
                        <w:spacing w:before="144" w:after="0"/>
                        <w:ind w:right="398"/>
                        <w:jc w:val="center"/>
                        <w:rPr>
                          <w:rFonts w:ascii="Lato Light" w:eastAsia="Lato Light" w:hAnsi="Lato Light" w:cs="Lato Light"/>
                          <w:b/>
                          <w:color w:val="555040"/>
                          <w:sz w:val="24"/>
                          <w:lang w:val="en-US" w:bidi="en-US"/>
                        </w:rPr>
                      </w:pPr>
                      <w:r w:rsidRPr="00E25E6A">
                        <w:rPr>
                          <w:rFonts w:ascii="Lato Light" w:eastAsia="Lato Light" w:hAnsi="Lato Light" w:cs="Lato Light"/>
                          <w:b/>
                          <w:color w:val="555040"/>
                          <w:sz w:val="24"/>
                          <w:lang w:val="en-US" w:bidi="en-US"/>
                        </w:rPr>
                        <w:t>(</w:t>
                      </w:r>
                      <w:proofErr w:type="gramStart"/>
                      <w:r w:rsidRPr="00E25E6A">
                        <w:rPr>
                          <w:rFonts w:ascii="Lato Light" w:eastAsia="Lato Light" w:hAnsi="Lato Light" w:cs="Lato Light"/>
                          <w:b/>
                          <w:color w:val="555040"/>
                          <w:sz w:val="24"/>
                          <w:lang w:val="en-US" w:bidi="en-US"/>
                        </w:rPr>
                        <w:t>adapted</w:t>
                      </w:r>
                      <w:proofErr w:type="gramEnd"/>
                      <w:r w:rsidRPr="00E25E6A">
                        <w:rPr>
                          <w:rFonts w:ascii="Lato Light" w:eastAsia="Lato Light" w:hAnsi="Lato Light" w:cs="Lato Light"/>
                          <w:b/>
                          <w:color w:val="555040"/>
                          <w:sz w:val="24"/>
                          <w:lang w:val="en-US" w:bidi="en-US"/>
                        </w:rPr>
                        <w:t xml:space="preserve"> from Framework Foreword)</w:t>
                      </w:r>
                    </w:p>
                  </w:txbxContent>
                </v:textbox>
                <w10:wrap type="square" anchorx="margin"/>
              </v:roundrect>
            </w:pict>
          </mc:Fallback>
        </mc:AlternateContent>
      </w:r>
      <w:r w:rsidR="00DA056F" w:rsidRPr="001852DC">
        <w:rPr>
          <w:rFonts w:asciiTheme="minorHAnsi" w:eastAsia="Lato Light" w:hAnsiTheme="minorHAnsi" w:cs="Lato Light"/>
          <w:color w:val="555040"/>
          <w:sz w:val="24"/>
          <w:lang w:val="en-US" w:bidi="en-US"/>
        </w:rPr>
        <w:t xml:space="preserve">In 2023, </w:t>
      </w:r>
      <w:r w:rsidR="00AA68BC" w:rsidRPr="001852DC">
        <w:rPr>
          <w:rFonts w:asciiTheme="minorHAnsi" w:eastAsia="Lato Light" w:hAnsiTheme="minorHAnsi" w:cs="Lato Light"/>
          <w:color w:val="555040"/>
          <w:sz w:val="24"/>
          <w:lang w:val="en-US" w:bidi="en-US"/>
        </w:rPr>
        <w:t>TFHC</w:t>
      </w:r>
      <w:r w:rsidR="00DA056F" w:rsidRPr="001852DC">
        <w:rPr>
          <w:rFonts w:asciiTheme="minorHAnsi" w:eastAsia="Lato Light" w:hAnsiTheme="minorHAnsi" w:cs="Lato Light"/>
          <w:color w:val="555040"/>
          <w:sz w:val="24"/>
          <w:lang w:val="en-US" w:bidi="en-US"/>
        </w:rPr>
        <w:t xml:space="preserve"> completed a review of Action Plan</w:t>
      </w:r>
      <w:r w:rsidR="00AA68BC" w:rsidRPr="001852DC">
        <w:rPr>
          <w:rFonts w:asciiTheme="minorHAnsi" w:eastAsia="Lato Light" w:hAnsiTheme="minorHAnsi" w:cs="Lato Light"/>
          <w:color w:val="555040"/>
          <w:sz w:val="24"/>
          <w:lang w:val="en-US" w:bidi="en-US"/>
        </w:rPr>
        <w:t xml:space="preserve"> 1. </w:t>
      </w:r>
      <w:r w:rsidR="008C1D62" w:rsidRPr="001852DC">
        <w:rPr>
          <w:rFonts w:asciiTheme="minorHAnsi" w:eastAsia="Lato Light" w:hAnsiTheme="minorHAnsi" w:cs="Lato Light"/>
          <w:color w:val="555040"/>
          <w:sz w:val="24"/>
          <w:lang w:val="en-US" w:bidi="en-US"/>
        </w:rPr>
        <w:t xml:space="preserve">This summary report </w:t>
      </w:r>
      <w:r w:rsidR="007F0418" w:rsidRPr="001852DC">
        <w:rPr>
          <w:rFonts w:asciiTheme="minorHAnsi" w:eastAsia="Lato Light" w:hAnsiTheme="minorHAnsi" w:cs="Lato Light"/>
          <w:color w:val="555040"/>
          <w:sz w:val="24"/>
          <w:lang w:val="en-US" w:bidi="en-US"/>
        </w:rPr>
        <w:t xml:space="preserve">presents the review </w:t>
      </w:r>
      <w:r w:rsidR="008C1D62" w:rsidRPr="001852DC">
        <w:rPr>
          <w:rFonts w:asciiTheme="minorHAnsi" w:eastAsia="Lato Light" w:hAnsiTheme="minorHAnsi" w:cs="Lato Light"/>
          <w:color w:val="555040"/>
          <w:sz w:val="24"/>
          <w:lang w:val="en-US" w:bidi="en-US"/>
        </w:rPr>
        <w:t xml:space="preserve">findings </w:t>
      </w:r>
      <w:r w:rsidR="0015200B" w:rsidRPr="001852DC">
        <w:rPr>
          <w:rFonts w:asciiTheme="minorHAnsi" w:eastAsia="Lato Light" w:hAnsiTheme="minorHAnsi" w:cs="Lato Light"/>
          <w:color w:val="555040"/>
          <w:sz w:val="24"/>
          <w:lang w:val="en-US" w:bidi="en-US"/>
        </w:rPr>
        <w:t xml:space="preserve">into the implementation </w:t>
      </w:r>
      <w:r w:rsidR="00526BDF" w:rsidRPr="001852DC">
        <w:rPr>
          <w:rFonts w:asciiTheme="minorHAnsi" w:eastAsia="Lato Light" w:hAnsiTheme="minorHAnsi" w:cs="Lato Light"/>
          <w:color w:val="555040"/>
          <w:sz w:val="24"/>
          <w:lang w:val="en-US" w:bidi="en-US"/>
        </w:rPr>
        <w:t xml:space="preserve">and governance </w:t>
      </w:r>
      <w:r w:rsidR="00DA056F" w:rsidRPr="001852DC">
        <w:rPr>
          <w:rFonts w:asciiTheme="minorHAnsi" w:eastAsia="Lato Light" w:hAnsiTheme="minorHAnsi" w:cs="Lato Light"/>
          <w:color w:val="555040"/>
          <w:sz w:val="24"/>
          <w:lang w:val="en-US" w:bidi="en-US"/>
        </w:rPr>
        <w:t>of Action Plan 1</w:t>
      </w:r>
      <w:r w:rsidR="00AA68BC" w:rsidRPr="001852DC">
        <w:rPr>
          <w:rFonts w:asciiTheme="minorHAnsi" w:eastAsia="Lato Light" w:hAnsiTheme="minorHAnsi" w:cs="Lato Light"/>
          <w:color w:val="555040"/>
          <w:sz w:val="24"/>
          <w:lang w:val="en-US" w:bidi="en-US"/>
        </w:rPr>
        <w:t xml:space="preserve"> and recommendations for the Framework’s second action plan. The summary report is available on the </w:t>
      </w:r>
      <w:r w:rsidR="00AA68BC" w:rsidRPr="001852DC">
        <w:rPr>
          <w:rFonts w:asciiTheme="minorHAnsi" w:eastAsia="Lato Light" w:hAnsiTheme="minorHAnsi" w:cs="Lato Light"/>
          <w:color w:val="0070C0"/>
          <w:sz w:val="24"/>
          <w:u w:val="single"/>
          <w:lang w:val="en-US" w:bidi="en-US"/>
        </w:rPr>
        <w:t xml:space="preserve">TFHC </w:t>
      </w:r>
      <w:hyperlink r:id="rId13" w:history="1">
        <w:r w:rsidR="00AA68BC" w:rsidRPr="001852DC">
          <w:rPr>
            <w:rFonts w:asciiTheme="minorHAnsi" w:eastAsia="Lato Light" w:hAnsiTheme="minorHAnsi" w:cs="Lato Light"/>
            <w:color w:val="0070C0"/>
            <w:sz w:val="24"/>
            <w:u w:val="single"/>
            <w:lang w:val="en-US" w:bidi="en-US"/>
          </w:rPr>
          <w:t>Domestic, family and sexual violence reduction website</w:t>
        </w:r>
      </w:hyperlink>
      <w:r w:rsidR="00AA68BC" w:rsidRPr="001852DC">
        <w:rPr>
          <w:rFonts w:asciiTheme="minorHAnsi" w:eastAsia="Lato Light" w:hAnsiTheme="minorHAnsi" w:cs="Lato Light"/>
          <w:color w:val="555040"/>
          <w:sz w:val="24"/>
          <w:lang w:val="en-US" w:bidi="en-US"/>
        </w:rPr>
        <w:t xml:space="preserve">. </w:t>
      </w:r>
      <w:r w:rsidR="00D179AD" w:rsidRPr="001852DC">
        <w:rPr>
          <w:rFonts w:asciiTheme="minorHAnsi" w:hAnsiTheme="minorHAnsi"/>
          <w:lang w:eastAsia="en-AU"/>
        </w:rPr>
        <w:br w:type="page"/>
      </w:r>
    </w:p>
    <w:p w14:paraId="33EFBD05" w14:textId="77777777" w:rsidR="00FF3C97" w:rsidRPr="001852DC" w:rsidRDefault="008C1D62" w:rsidP="00FF3C97">
      <w:pPr>
        <w:pStyle w:val="Heading1"/>
        <w:widowControl w:val="0"/>
        <w:autoSpaceDE w:val="0"/>
        <w:autoSpaceDN w:val="0"/>
        <w:spacing w:before="72" w:after="0"/>
        <w:rPr>
          <w:rFonts w:asciiTheme="minorHAnsi" w:eastAsia="Lato Medium" w:hAnsiTheme="minorHAnsi" w:cs="Lato Medium"/>
          <w:bCs w:val="0"/>
          <w:color w:val="555040"/>
          <w:kern w:val="0"/>
          <w:szCs w:val="36"/>
          <w:lang w:val="en-US" w:bidi="en-US"/>
        </w:rPr>
      </w:pPr>
      <w:r w:rsidRPr="001852DC">
        <w:rPr>
          <w:rFonts w:asciiTheme="minorHAnsi" w:eastAsia="Lato Medium" w:hAnsiTheme="minorHAnsi" w:cs="Lato Medium"/>
          <w:bCs w:val="0"/>
          <w:color w:val="555040"/>
          <w:kern w:val="0"/>
          <w:szCs w:val="36"/>
          <w:lang w:val="en-US" w:bidi="en-US"/>
        </w:rPr>
        <w:lastRenderedPageBreak/>
        <w:t>Framework outcomes</w:t>
      </w:r>
    </w:p>
    <w:p w14:paraId="035B4845" w14:textId="0DA65CBB" w:rsidR="00FF3C97" w:rsidRPr="001852DC" w:rsidRDefault="00A966C5" w:rsidP="00FF3C97">
      <w:pPr>
        <w:widowControl w:val="0"/>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The Framework out</w:t>
      </w:r>
      <w:r w:rsidR="00FF3C97" w:rsidRPr="001852DC">
        <w:rPr>
          <w:rFonts w:asciiTheme="minorHAnsi" w:eastAsia="Lato Light" w:hAnsiTheme="minorHAnsi" w:cs="Lato Light"/>
          <w:color w:val="555040"/>
          <w:sz w:val="24"/>
          <w:lang w:val="en-US" w:bidi="en-US"/>
        </w:rPr>
        <w:t>lined five outcome areas:</w:t>
      </w:r>
    </w:p>
    <w:p w14:paraId="686A30DE" w14:textId="06A85601" w:rsidR="008C1D62" w:rsidRPr="001852DC" w:rsidRDefault="008C1D62" w:rsidP="001852DC">
      <w:pPr>
        <w:widowControl w:val="0"/>
        <w:numPr>
          <w:ilvl w:val="0"/>
          <w:numId w:val="45"/>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 xml:space="preserve">Domestic, </w:t>
      </w:r>
      <w:proofErr w:type="gramStart"/>
      <w:r w:rsidRPr="001852DC">
        <w:rPr>
          <w:rFonts w:asciiTheme="minorHAnsi" w:eastAsia="Lato Light" w:hAnsiTheme="minorHAnsi" w:cs="Lato Light"/>
          <w:color w:val="555040"/>
          <w:sz w:val="24"/>
          <w:lang w:val="en-US" w:bidi="en-US"/>
        </w:rPr>
        <w:t>family</w:t>
      </w:r>
      <w:proofErr w:type="gramEnd"/>
      <w:r w:rsidRPr="001852DC">
        <w:rPr>
          <w:rFonts w:asciiTheme="minorHAnsi" w:eastAsia="Lato Light" w:hAnsiTheme="minorHAnsi" w:cs="Lato Light"/>
          <w:color w:val="555040"/>
          <w:sz w:val="24"/>
          <w:lang w:val="en-US" w:bidi="en-US"/>
        </w:rPr>
        <w:t xml:space="preserve"> and sexual violence is prevented and not tolerated.</w:t>
      </w:r>
    </w:p>
    <w:p w14:paraId="4CE1B5F9" w14:textId="447C5D79" w:rsidR="008C1D62" w:rsidRPr="001852DC" w:rsidRDefault="008C1D62" w:rsidP="001852DC">
      <w:pPr>
        <w:widowControl w:val="0"/>
        <w:numPr>
          <w:ilvl w:val="0"/>
          <w:numId w:val="45"/>
        </w:numPr>
        <w:autoSpaceDE w:val="0"/>
        <w:autoSpaceDN w:val="0"/>
        <w:spacing w:before="144" w:after="0"/>
        <w:ind w:right="398"/>
        <w:rPr>
          <w:rFonts w:asciiTheme="minorHAnsi" w:eastAsia="Lato Light" w:hAnsiTheme="minorHAnsi" w:cs="Lato Light"/>
          <w:color w:val="555040"/>
          <w:sz w:val="24"/>
          <w:lang w:val="en-US" w:bidi="en-US"/>
        </w:rPr>
      </w:pPr>
      <w:proofErr w:type="spellStart"/>
      <w:r w:rsidRPr="001852DC">
        <w:rPr>
          <w:rFonts w:asciiTheme="minorHAnsi" w:eastAsia="Lato Light" w:hAnsiTheme="minorHAnsi" w:cs="Lato Light"/>
          <w:color w:val="555040"/>
          <w:sz w:val="24"/>
          <w:lang w:val="en-US" w:bidi="en-US"/>
        </w:rPr>
        <w:t>Territorians</w:t>
      </w:r>
      <w:proofErr w:type="spellEnd"/>
      <w:r w:rsidRPr="001852DC">
        <w:rPr>
          <w:rFonts w:asciiTheme="minorHAnsi" w:eastAsia="Lato Light" w:hAnsiTheme="minorHAnsi" w:cs="Lato Light"/>
          <w:color w:val="555040"/>
          <w:sz w:val="24"/>
          <w:lang w:val="en-US" w:bidi="en-US"/>
        </w:rPr>
        <w:t xml:space="preserve"> at risk of experiencing violence are identified early and provided with effective </w:t>
      </w:r>
      <w:r w:rsidR="001852DC">
        <w:rPr>
          <w:rFonts w:asciiTheme="minorHAnsi" w:eastAsia="Lato Light" w:hAnsiTheme="minorHAnsi" w:cs="Lato Light"/>
          <w:color w:val="555040"/>
          <w:sz w:val="24"/>
          <w:lang w:val="en-US" w:bidi="en-US"/>
        </w:rPr>
        <w:t xml:space="preserve">   </w:t>
      </w:r>
      <w:r w:rsidRPr="001852DC">
        <w:rPr>
          <w:rFonts w:asciiTheme="minorHAnsi" w:eastAsia="Lato Light" w:hAnsiTheme="minorHAnsi" w:cs="Lato Light"/>
          <w:color w:val="555040"/>
          <w:sz w:val="24"/>
          <w:lang w:val="en-US" w:bidi="en-US"/>
        </w:rPr>
        <w:t>interventions.</w:t>
      </w:r>
    </w:p>
    <w:p w14:paraId="0A0EFEEE" w14:textId="44EB0104" w:rsidR="008C1D62" w:rsidRPr="001852DC" w:rsidRDefault="008C1D62" w:rsidP="001852DC">
      <w:pPr>
        <w:widowControl w:val="0"/>
        <w:numPr>
          <w:ilvl w:val="0"/>
          <w:numId w:val="45"/>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 xml:space="preserve">People experiencing domestic, </w:t>
      </w:r>
      <w:proofErr w:type="gramStart"/>
      <w:r w:rsidRPr="001852DC">
        <w:rPr>
          <w:rFonts w:asciiTheme="minorHAnsi" w:eastAsia="Lato Light" w:hAnsiTheme="minorHAnsi" w:cs="Lato Light"/>
          <w:color w:val="555040"/>
          <w:sz w:val="24"/>
          <w:lang w:val="en-US" w:bidi="en-US"/>
        </w:rPr>
        <w:t>family</w:t>
      </w:r>
      <w:proofErr w:type="gramEnd"/>
      <w:r w:rsidRPr="001852DC">
        <w:rPr>
          <w:rFonts w:asciiTheme="minorHAnsi" w:eastAsia="Lato Light" w:hAnsiTheme="minorHAnsi" w:cs="Lato Light"/>
          <w:color w:val="555040"/>
          <w:sz w:val="24"/>
          <w:lang w:val="en-US" w:bidi="en-US"/>
        </w:rPr>
        <w:t xml:space="preserve"> and sexual violence are protected and helped to recover and thrive.</w:t>
      </w:r>
    </w:p>
    <w:p w14:paraId="7C56B265" w14:textId="2BE9307B" w:rsidR="008C1D62" w:rsidRPr="001852DC" w:rsidRDefault="008C1D62" w:rsidP="001852DC">
      <w:pPr>
        <w:widowControl w:val="0"/>
        <w:numPr>
          <w:ilvl w:val="0"/>
          <w:numId w:val="45"/>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 xml:space="preserve">Perpetrators are held accountable and connected early to responses that change their </w:t>
      </w:r>
      <w:proofErr w:type="spellStart"/>
      <w:r w:rsidRPr="001852DC">
        <w:rPr>
          <w:rFonts w:asciiTheme="minorHAnsi" w:eastAsia="Lato Light" w:hAnsiTheme="minorHAnsi" w:cs="Lato Light"/>
          <w:color w:val="555040"/>
          <w:sz w:val="24"/>
          <w:lang w:val="en-US" w:bidi="en-US"/>
        </w:rPr>
        <w:t>behaviours</w:t>
      </w:r>
      <w:proofErr w:type="spellEnd"/>
      <w:r w:rsidRPr="001852DC">
        <w:rPr>
          <w:rFonts w:asciiTheme="minorHAnsi" w:eastAsia="Lato Light" w:hAnsiTheme="minorHAnsi" w:cs="Lato Light"/>
          <w:color w:val="555040"/>
          <w:sz w:val="24"/>
          <w:lang w:val="en-US" w:bidi="en-US"/>
        </w:rPr>
        <w:t xml:space="preserve"> and reduce violence.</w:t>
      </w:r>
    </w:p>
    <w:p w14:paraId="2506C6E7" w14:textId="6BC90005" w:rsidR="008C1D62" w:rsidRPr="001852DC" w:rsidRDefault="008C1D62" w:rsidP="001852DC">
      <w:pPr>
        <w:widowControl w:val="0"/>
        <w:numPr>
          <w:ilvl w:val="0"/>
          <w:numId w:val="45"/>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 xml:space="preserve">Legislation, </w:t>
      </w:r>
      <w:proofErr w:type="gramStart"/>
      <w:r w:rsidRPr="001852DC">
        <w:rPr>
          <w:rFonts w:asciiTheme="minorHAnsi" w:eastAsia="Lato Light" w:hAnsiTheme="minorHAnsi" w:cs="Lato Light"/>
          <w:color w:val="555040"/>
          <w:sz w:val="24"/>
          <w:lang w:val="en-US" w:bidi="en-US"/>
        </w:rPr>
        <w:t>policy</w:t>
      </w:r>
      <w:proofErr w:type="gramEnd"/>
      <w:r w:rsidRPr="001852DC">
        <w:rPr>
          <w:rFonts w:asciiTheme="minorHAnsi" w:eastAsia="Lato Light" w:hAnsiTheme="minorHAnsi" w:cs="Lato Light"/>
          <w:color w:val="555040"/>
          <w:sz w:val="24"/>
          <w:lang w:val="en-US" w:bidi="en-US"/>
        </w:rPr>
        <w:t xml:space="preserve"> and funding models enable a responsive, high quality and accountable domestic, family and sexual violence service system.</w:t>
      </w:r>
    </w:p>
    <w:p w14:paraId="1912A74C" w14:textId="77777777" w:rsidR="00FF3C97" w:rsidRPr="001852DC" w:rsidRDefault="00FF3C97" w:rsidP="00FF3C97">
      <w:pPr>
        <w:widowControl w:val="0"/>
        <w:autoSpaceDE w:val="0"/>
        <w:autoSpaceDN w:val="0"/>
        <w:spacing w:before="144" w:after="0"/>
        <w:ind w:left="117" w:right="398"/>
        <w:rPr>
          <w:rFonts w:asciiTheme="minorHAnsi" w:eastAsia="Lato Light" w:hAnsiTheme="minorHAnsi" w:cs="Lato Light"/>
          <w:color w:val="555040"/>
          <w:sz w:val="24"/>
          <w:lang w:val="en-US" w:bidi="en-US"/>
        </w:rPr>
      </w:pPr>
    </w:p>
    <w:p w14:paraId="016B6D2A" w14:textId="29CAE5E9" w:rsidR="005014BE" w:rsidRPr="001852DC" w:rsidRDefault="0015200B" w:rsidP="0070253D">
      <w:pPr>
        <w:pStyle w:val="Heading1"/>
        <w:widowControl w:val="0"/>
        <w:autoSpaceDE w:val="0"/>
        <w:autoSpaceDN w:val="0"/>
        <w:spacing w:before="72" w:after="0"/>
        <w:ind w:left="117"/>
        <w:rPr>
          <w:rFonts w:asciiTheme="minorHAnsi" w:eastAsia="Lato Medium" w:hAnsiTheme="minorHAnsi" w:cs="Lato Medium"/>
          <w:bCs w:val="0"/>
          <w:color w:val="555040"/>
          <w:kern w:val="0"/>
          <w:szCs w:val="36"/>
          <w:lang w:val="en-US" w:bidi="en-US"/>
        </w:rPr>
      </w:pPr>
      <w:r w:rsidRPr="001852DC">
        <w:rPr>
          <w:rFonts w:asciiTheme="minorHAnsi" w:eastAsia="Lato Medium" w:hAnsiTheme="minorHAnsi" w:cs="Lato Medium"/>
          <w:bCs w:val="0"/>
          <w:color w:val="555040"/>
          <w:kern w:val="0"/>
          <w:szCs w:val="36"/>
          <w:lang w:val="en-US" w:bidi="en-US"/>
        </w:rPr>
        <w:t>Responsibilities</w:t>
      </w:r>
    </w:p>
    <w:p w14:paraId="51CA83DB" w14:textId="563B4BF5" w:rsidR="00A54D9A" w:rsidRPr="001852DC" w:rsidRDefault="00EB320E" w:rsidP="00ED6C57">
      <w:pPr>
        <w:widowControl w:val="0"/>
        <w:autoSpaceDE w:val="0"/>
        <w:autoSpaceDN w:val="0"/>
        <w:spacing w:before="144" w:after="0"/>
        <w:ind w:left="117"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 xml:space="preserve">Preventing DFSV requires a collaborative approach from </w:t>
      </w:r>
      <w:r w:rsidR="006173A7" w:rsidRPr="001852DC">
        <w:rPr>
          <w:rFonts w:asciiTheme="minorHAnsi" w:eastAsia="Lato Light" w:hAnsiTheme="minorHAnsi" w:cs="Lato Light"/>
          <w:color w:val="555040"/>
          <w:sz w:val="24"/>
          <w:lang w:val="en-US" w:bidi="en-US"/>
        </w:rPr>
        <w:t xml:space="preserve">the </w:t>
      </w:r>
      <w:r w:rsidRPr="001852DC">
        <w:rPr>
          <w:rFonts w:asciiTheme="minorHAnsi" w:eastAsia="Lato Light" w:hAnsiTheme="minorHAnsi" w:cs="Lato Light"/>
          <w:color w:val="555040"/>
          <w:sz w:val="24"/>
          <w:lang w:val="en-US" w:bidi="en-US"/>
        </w:rPr>
        <w:t xml:space="preserve">Northern Territory Government and </w:t>
      </w:r>
      <w:r w:rsidR="00D03DA5" w:rsidRPr="001852DC">
        <w:rPr>
          <w:rFonts w:asciiTheme="minorHAnsi" w:eastAsia="Lato Light" w:hAnsiTheme="minorHAnsi" w:cs="Lato Light"/>
          <w:color w:val="555040"/>
          <w:sz w:val="24"/>
          <w:lang w:val="en-US" w:bidi="en-US"/>
        </w:rPr>
        <w:t xml:space="preserve">non-government </w:t>
      </w:r>
      <w:r w:rsidRPr="001852DC">
        <w:rPr>
          <w:rFonts w:asciiTheme="minorHAnsi" w:eastAsia="Lato Light" w:hAnsiTheme="minorHAnsi" w:cs="Lato Light"/>
          <w:color w:val="555040"/>
          <w:sz w:val="24"/>
          <w:lang w:val="en-US" w:bidi="en-US"/>
        </w:rPr>
        <w:t>sector.</w:t>
      </w:r>
    </w:p>
    <w:p w14:paraId="5FB18E70" w14:textId="70BCB584" w:rsidR="00EB320E" w:rsidRPr="001852DC" w:rsidRDefault="007F4D5C" w:rsidP="00ED6C57">
      <w:pPr>
        <w:widowControl w:val="0"/>
        <w:autoSpaceDE w:val="0"/>
        <w:autoSpaceDN w:val="0"/>
        <w:spacing w:before="144" w:after="0"/>
        <w:ind w:left="117"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 xml:space="preserve">To </w:t>
      </w:r>
      <w:r w:rsidR="00D03DA5" w:rsidRPr="001852DC">
        <w:rPr>
          <w:rFonts w:asciiTheme="minorHAnsi" w:eastAsia="Lato Light" w:hAnsiTheme="minorHAnsi" w:cs="Lato Light"/>
          <w:color w:val="555040"/>
          <w:sz w:val="24"/>
          <w:lang w:val="en-US" w:bidi="en-US"/>
        </w:rPr>
        <w:t xml:space="preserve">advise on </w:t>
      </w:r>
      <w:r w:rsidRPr="001852DC">
        <w:rPr>
          <w:rFonts w:asciiTheme="minorHAnsi" w:eastAsia="Lato Light" w:hAnsiTheme="minorHAnsi" w:cs="Lato Light"/>
          <w:color w:val="555040"/>
          <w:sz w:val="24"/>
          <w:lang w:val="en-US" w:bidi="en-US"/>
        </w:rPr>
        <w:t>implementation of the Framework, a DFSV Cross Agency Working Group (CAWG) was established in 2019, which includes membership from:</w:t>
      </w:r>
    </w:p>
    <w:p w14:paraId="4173BADF" w14:textId="77777777" w:rsidR="007F4D5C" w:rsidRPr="001852DC" w:rsidRDefault="007F4D5C" w:rsidP="00ED6C57">
      <w:pPr>
        <w:widowControl w:val="0"/>
        <w:autoSpaceDE w:val="0"/>
        <w:autoSpaceDN w:val="0"/>
        <w:spacing w:before="144" w:after="0"/>
        <w:ind w:left="117" w:right="398"/>
        <w:rPr>
          <w:rFonts w:asciiTheme="minorHAnsi" w:eastAsia="Lato Light" w:hAnsiTheme="minorHAnsi" w:cs="Lato Light"/>
          <w:color w:val="555040"/>
          <w:sz w:val="24"/>
          <w:lang w:val="en-US" w:bidi="en-US"/>
        </w:rPr>
        <w:sectPr w:rsidR="007F4D5C" w:rsidRPr="001852DC" w:rsidSect="001852DC">
          <w:pgSz w:w="11910" w:h="16840"/>
          <w:pgMar w:top="702" w:right="520" w:bottom="1680" w:left="680" w:header="792" w:footer="1085" w:gutter="0"/>
          <w:cols w:space="720"/>
        </w:sectPr>
      </w:pPr>
    </w:p>
    <w:p w14:paraId="3A189CDB" w14:textId="01CB49B4" w:rsidR="0015200B" w:rsidRPr="001852DC" w:rsidRDefault="007F4D5C" w:rsidP="00ED6C57">
      <w:pPr>
        <w:pStyle w:val="ListParagraph"/>
        <w:widowControl w:val="0"/>
        <w:numPr>
          <w:ilvl w:val="0"/>
          <w:numId w:val="35"/>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Department of Territory Families, Housing and Communities</w:t>
      </w:r>
    </w:p>
    <w:p w14:paraId="3F14CECB" w14:textId="177A2521" w:rsidR="007F4D5C" w:rsidRPr="001852DC" w:rsidRDefault="007F4D5C" w:rsidP="00ED6C57">
      <w:pPr>
        <w:pStyle w:val="ListParagraph"/>
        <w:widowControl w:val="0"/>
        <w:numPr>
          <w:ilvl w:val="0"/>
          <w:numId w:val="35"/>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 xml:space="preserve">Department of </w:t>
      </w:r>
      <w:r w:rsidR="00621386" w:rsidRPr="001852DC">
        <w:rPr>
          <w:rFonts w:asciiTheme="minorHAnsi" w:eastAsia="Lato Light" w:hAnsiTheme="minorHAnsi" w:cs="Lato Light"/>
          <w:color w:val="555040"/>
          <w:sz w:val="24"/>
          <w:lang w:val="en-US" w:bidi="en-US"/>
        </w:rPr>
        <w:t>Education</w:t>
      </w:r>
    </w:p>
    <w:p w14:paraId="67B7562A" w14:textId="2F2DEB4B" w:rsidR="007F4D5C" w:rsidRPr="001852DC" w:rsidRDefault="007F4D5C" w:rsidP="00ED6C57">
      <w:pPr>
        <w:pStyle w:val="ListParagraph"/>
        <w:widowControl w:val="0"/>
        <w:numPr>
          <w:ilvl w:val="0"/>
          <w:numId w:val="35"/>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N</w:t>
      </w:r>
      <w:r w:rsidR="00FF3C97" w:rsidRPr="001852DC">
        <w:rPr>
          <w:rFonts w:asciiTheme="minorHAnsi" w:eastAsia="Lato Light" w:hAnsiTheme="minorHAnsi" w:cs="Lato Light"/>
          <w:color w:val="555040"/>
          <w:sz w:val="24"/>
          <w:lang w:val="en-US" w:bidi="en-US"/>
        </w:rPr>
        <w:t xml:space="preserve">orthern </w:t>
      </w:r>
      <w:r w:rsidRPr="001852DC">
        <w:rPr>
          <w:rFonts w:asciiTheme="minorHAnsi" w:eastAsia="Lato Light" w:hAnsiTheme="minorHAnsi" w:cs="Lato Light"/>
          <w:color w:val="555040"/>
          <w:sz w:val="24"/>
          <w:lang w:val="en-US" w:bidi="en-US"/>
        </w:rPr>
        <w:t>T</w:t>
      </w:r>
      <w:r w:rsidR="00FF3C97" w:rsidRPr="001852DC">
        <w:rPr>
          <w:rFonts w:asciiTheme="minorHAnsi" w:eastAsia="Lato Light" w:hAnsiTheme="minorHAnsi" w:cs="Lato Light"/>
          <w:color w:val="555040"/>
          <w:sz w:val="24"/>
          <w:lang w:val="en-US" w:bidi="en-US"/>
        </w:rPr>
        <w:t>erritory</w:t>
      </w:r>
      <w:r w:rsidRPr="001852DC">
        <w:rPr>
          <w:rFonts w:asciiTheme="minorHAnsi" w:eastAsia="Lato Light" w:hAnsiTheme="minorHAnsi" w:cs="Lato Light"/>
          <w:color w:val="555040"/>
          <w:sz w:val="24"/>
          <w:lang w:val="en-US" w:bidi="en-US"/>
        </w:rPr>
        <w:t xml:space="preserve"> </w:t>
      </w:r>
      <w:r w:rsidR="00322D60" w:rsidRPr="001852DC">
        <w:rPr>
          <w:rFonts w:asciiTheme="minorHAnsi" w:eastAsia="Lato Light" w:hAnsiTheme="minorHAnsi" w:cs="Lato Light"/>
          <w:color w:val="555040"/>
          <w:sz w:val="24"/>
          <w:lang w:val="en-US" w:bidi="en-US"/>
        </w:rPr>
        <w:t>Health</w:t>
      </w:r>
    </w:p>
    <w:p w14:paraId="65911F38" w14:textId="186A645F" w:rsidR="007F4D5C" w:rsidRPr="001852DC" w:rsidRDefault="007F4D5C" w:rsidP="00C32EB7">
      <w:pPr>
        <w:pStyle w:val="ListParagraph"/>
        <w:widowControl w:val="0"/>
        <w:numPr>
          <w:ilvl w:val="0"/>
          <w:numId w:val="35"/>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 xml:space="preserve">Department of the </w:t>
      </w:r>
      <w:r w:rsidR="00322D60" w:rsidRPr="001852DC">
        <w:rPr>
          <w:rFonts w:asciiTheme="minorHAnsi" w:eastAsia="Lato Light" w:hAnsiTheme="minorHAnsi" w:cs="Lato Light"/>
          <w:color w:val="555040"/>
          <w:sz w:val="24"/>
          <w:lang w:val="en-US" w:bidi="en-US"/>
        </w:rPr>
        <w:t>A</w:t>
      </w:r>
      <w:r w:rsidR="00621386" w:rsidRPr="001852DC">
        <w:rPr>
          <w:rFonts w:asciiTheme="minorHAnsi" w:eastAsia="Lato Light" w:hAnsiTheme="minorHAnsi" w:cs="Lato Light"/>
          <w:color w:val="555040"/>
          <w:sz w:val="24"/>
          <w:lang w:val="en-US" w:bidi="en-US"/>
        </w:rPr>
        <w:t>ttorney-</w:t>
      </w:r>
      <w:r w:rsidR="00FF3C97" w:rsidRPr="001852DC">
        <w:rPr>
          <w:rFonts w:asciiTheme="minorHAnsi" w:eastAsia="Lato Light" w:hAnsiTheme="minorHAnsi" w:cs="Lato Light"/>
          <w:color w:val="555040"/>
          <w:sz w:val="24"/>
          <w:lang w:val="en-US" w:bidi="en-US"/>
        </w:rPr>
        <w:t>G</w:t>
      </w:r>
      <w:r w:rsidR="00621386" w:rsidRPr="001852DC">
        <w:rPr>
          <w:rFonts w:asciiTheme="minorHAnsi" w:eastAsia="Lato Light" w:hAnsiTheme="minorHAnsi" w:cs="Lato Light"/>
          <w:color w:val="555040"/>
          <w:sz w:val="24"/>
          <w:lang w:val="en-US" w:bidi="en-US"/>
        </w:rPr>
        <w:t>eneral and Justice</w:t>
      </w:r>
    </w:p>
    <w:p w14:paraId="51644BF0" w14:textId="4B87A3EC" w:rsidR="00653FA4" w:rsidRPr="001852DC" w:rsidRDefault="00FF3C97" w:rsidP="00ED6C57">
      <w:pPr>
        <w:pStyle w:val="ListParagraph"/>
        <w:widowControl w:val="0"/>
        <w:numPr>
          <w:ilvl w:val="0"/>
          <w:numId w:val="35"/>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Northern Territory</w:t>
      </w:r>
      <w:r w:rsidR="00322D60" w:rsidRPr="001852DC">
        <w:rPr>
          <w:rFonts w:asciiTheme="minorHAnsi" w:eastAsia="Lato Light" w:hAnsiTheme="minorHAnsi" w:cs="Lato Light"/>
          <w:color w:val="555040"/>
          <w:sz w:val="24"/>
          <w:lang w:val="en-US" w:bidi="en-US"/>
        </w:rPr>
        <w:t xml:space="preserve"> Police</w:t>
      </w:r>
    </w:p>
    <w:p w14:paraId="3C750024" w14:textId="2C29D9AC" w:rsidR="00BB69E3" w:rsidRPr="001852DC" w:rsidRDefault="00BB69E3" w:rsidP="00ED6C57">
      <w:pPr>
        <w:pStyle w:val="ListParagraph"/>
        <w:widowControl w:val="0"/>
        <w:numPr>
          <w:ilvl w:val="0"/>
          <w:numId w:val="35"/>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Department of Chief Minister and Cabinet</w:t>
      </w:r>
    </w:p>
    <w:p w14:paraId="5C9064FD" w14:textId="0FA5EE49" w:rsidR="00FF3C97" w:rsidRPr="001852DC" w:rsidRDefault="00FF3C97" w:rsidP="00FF3C97">
      <w:pPr>
        <w:pStyle w:val="ListParagraph"/>
        <w:widowControl w:val="0"/>
        <w:numPr>
          <w:ilvl w:val="0"/>
          <w:numId w:val="35"/>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 xml:space="preserve">Specialist DFSV network representatives </w:t>
      </w:r>
    </w:p>
    <w:p w14:paraId="27A06971" w14:textId="716ED7E6" w:rsidR="00FF3C97" w:rsidRPr="001852DC" w:rsidRDefault="00FF3C97" w:rsidP="0099237B">
      <w:pPr>
        <w:pStyle w:val="ListParagraph"/>
        <w:widowControl w:val="0"/>
        <w:numPr>
          <w:ilvl w:val="0"/>
          <w:numId w:val="35"/>
        </w:numPr>
        <w:autoSpaceDE w:val="0"/>
        <w:autoSpaceDN w:val="0"/>
        <w:spacing w:before="144" w:after="0"/>
        <w:ind w:right="398"/>
        <w:rPr>
          <w:rFonts w:asciiTheme="minorHAnsi" w:eastAsia="Lato Light" w:hAnsiTheme="minorHAnsi" w:cs="Lato Light"/>
          <w:color w:val="555040"/>
          <w:sz w:val="24"/>
          <w:lang w:val="en-US" w:bidi="en-US"/>
        </w:rPr>
        <w:sectPr w:rsidR="00FF3C97" w:rsidRPr="001852DC" w:rsidSect="007F4D5C">
          <w:type w:val="continuous"/>
          <w:pgSz w:w="11910" w:h="16840"/>
          <w:pgMar w:top="1320" w:right="520" w:bottom="1680" w:left="680" w:header="792" w:footer="1490" w:gutter="0"/>
          <w:cols w:num="2" w:space="720"/>
        </w:sectPr>
      </w:pPr>
      <w:r w:rsidRPr="001852DC">
        <w:rPr>
          <w:rFonts w:asciiTheme="minorHAnsi" w:eastAsia="Lato Light" w:hAnsiTheme="minorHAnsi" w:cs="Lato Light"/>
          <w:color w:val="555040"/>
          <w:sz w:val="24"/>
          <w:lang w:val="en-US" w:bidi="en-US"/>
        </w:rPr>
        <w:t xml:space="preserve">Sector peak bodies </w:t>
      </w:r>
    </w:p>
    <w:p w14:paraId="6C9CD128" w14:textId="72836B19" w:rsidR="00890589" w:rsidRPr="001852DC" w:rsidRDefault="00582ABF" w:rsidP="00ED6C57">
      <w:pPr>
        <w:widowControl w:val="0"/>
        <w:autoSpaceDE w:val="0"/>
        <w:autoSpaceDN w:val="0"/>
        <w:spacing w:before="144" w:after="0"/>
        <w:ind w:left="117"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 xml:space="preserve">The CAWG is an advisory and information sharing group on all policy, service and program development plans and activities that work towards the Framework’s outcomes. </w:t>
      </w:r>
    </w:p>
    <w:p w14:paraId="110BEC80" w14:textId="322C9F37" w:rsidR="00D179AD" w:rsidRPr="001852DC" w:rsidRDefault="001852DC" w:rsidP="00BB69E3">
      <w:pPr>
        <w:spacing w:before="200"/>
        <w:rPr>
          <w:rFonts w:asciiTheme="minorHAnsi" w:eastAsiaTheme="majorEastAsia" w:hAnsiTheme="minorHAnsi" w:cstheme="majorBidi"/>
          <w:bCs/>
          <w:color w:val="1F1F5F" w:themeColor="text1"/>
          <w:kern w:val="32"/>
          <w:sz w:val="36"/>
          <w:szCs w:val="32"/>
        </w:rPr>
      </w:pPr>
      <w:r w:rsidRPr="001852DC">
        <w:rPr>
          <w:rFonts w:asciiTheme="minorHAnsi" w:hAnsiTheme="minorHAnsi"/>
          <w:noProof/>
          <w:lang w:eastAsia="en-AU"/>
        </w:rPr>
        <mc:AlternateContent>
          <mc:Choice Requires="wps">
            <w:drawing>
              <wp:anchor distT="45720" distB="45720" distL="114300" distR="114300" simplePos="0" relativeHeight="251843584" behindDoc="0" locked="0" layoutInCell="1" allowOverlap="1" wp14:anchorId="74E4C995" wp14:editId="081659B6">
                <wp:simplePos x="0" y="0"/>
                <wp:positionH relativeFrom="margin">
                  <wp:posOffset>0</wp:posOffset>
                </wp:positionH>
                <wp:positionV relativeFrom="paragraph">
                  <wp:posOffset>191770</wp:posOffset>
                </wp:positionV>
                <wp:extent cx="2514600" cy="17526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52600"/>
                        </a:xfrm>
                        <a:prstGeom prst="roundRect">
                          <a:avLst/>
                        </a:prstGeom>
                        <a:noFill/>
                        <a:ln w="9525">
                          <a:solidFill>
                            <a:srgbClr val="808000"/>
                          </a:solidFill>
                          <a:miter lim="800000"/>
                          <a:headEnd/>
                          <a:tailEnd/>
                        </a:ln>
                      </wps:spPr>
                      <wps:txbx>
                        <w:txbxContent>
                          <w:p w14:paraId="2F346D7B" w14:textId="77777777" w:rsidR="001852DC" w:rsidRPr="00FF3C97" w:rsidRDefault="001852DC" w:rsidP="001852DC">
                            <w:pPr>
                              <w:pStyle w:val="CommentText"/>
                              <w:jc w:val="center"/>
                              <w:rPr>
                                <w:rFonts w:ascii="Lato Light" w:eastAsia="Lato Light" w:hAnsi="Lato Light" w:cs="Lato Light"/>
                                <w:i/>
                                <w:color w:val="555040"/>
                                <w:sz w:val="24"/>
                                <w:szCs w:val="22"/>
                                <w:lang w:val="en-US" w:bidi="en-US"/>
                              </w:rPr>
                            </w:pPr>
                            <w:r w:rsidRPr="00FF3C97">
                              <w:rPr>
                                <w:rFonts w:ascii="Lato Light" w:eastAsia="Lato Light" w:hAnsi="Lato Light" w:cs="Lato Light"/>
                                <w:i/>
                                <w:color w:val="555040"/>
                                <w:sz w:val="24"/>
                                <w:szCs w:val="22"/>
                                <w:lang w:val="en-US" w:bidi="en-US"/>
                              </w:rPr>
                              <w:t xml:space="preserve">“Achieving long term social and cultural change requires concerted and sustained effort through shared responsibility and </w:t>
                            </w:r>
                            <w:proofErr w:type="gramStart"/>
                            <w:r w:rsidRPr="00FF3C97">
                              <w:rPr>
                                <w:rFonts w:ascii="Lato Light" w:eastAsia="Lato Light" w:hAnsi="Lato Light" w:cs="Lato Light"/>
                                <w:i/>
                                <w:color w:val="555040"/>
                                <w:sz w:val="24"/>
                                <w:szCs w:val="22"/>
                                <w:lang w:val="en-US" w:bidi="en-US"/>
                              </w:rPr>
                              <w:t>partnership</w:t>
                            </w:r>
                            <w:proofErr w:type="gramEnd"/>
                            <w:r w:rsidRPr="00FF3C97">
                              <w:rPr>
                                <w:rFonts w:ascii="Lato Light" w:eastAsia="Lato Light" w:hAnsi="Lato Light" w:cs="Lato Light"/>
                                <w:i/>
                                <w:color w:val="555040"/>
                                <w:sz w:val="24"/>
                                <w:szCs w:val="22"/>
                                <w:lang w:val="en-US" w:bidi="en-US"/>
                              </w:rPr>
                              <w:t>”</w:t>
                            </w:r>
                          </w:p>
                          <w:p w14:paraId="0958E3ED" w14:textId="77777777" w:rsidR="001852DC" w:rsidRPr="001C0226" w:rsidRDefault="001852DC" w:rsidP="001852DC">
                            <w:pPr>
                              <w:jc w:val="center"/>
                              <w:rPr>
                                <w:rFonts w:ascii="Lato Light" w:eastAsia="Lato Light" w:hAnsi="Lato Light" w:cs="Lato Light"/>
                                <w:b/>
                                <w:color w:val="555040"/>
                                <w:sz w:val="24"/>
                                <w:lang w:val="en-US" w:bidi="en-US"/>
                              </w:rPr>
                            </w:pPr>
                            <w:r w:rsidRPr="001C0226">
                              <w:rPr>
                                <w:rFonts w:ascii="Lato Light" w:eastAsia="Lato Light" w:hAnsi="Lato Light" w:cs="Lato Light"/>
                                <w:b/>
                                <w:color w:val="555040"/>
                                <w:sz w:val="24"/>
                                <w:lang w:val="en-US" w:bidi="en-US"/>
                              </w:rPr>
                              <w:t>(</w:t>
                            </w:r>
                            <w:proofErr w:type="gramStart"/>
                            <w:r w:rsidRPr="001C0226">
                              <w:rPr>
                                <w:rFonts w:ascii="Lato Light" w:eastAsia="Lato Light" w:hAnsi="Lato Light" w:cs="Lato Light"/>
                                <w:b/>
                                <w:color w:val="555040"/>
                                <w:sz w:val="24"/>
                                <w:lang w:val="en-US" w:bidi="en-US"/>
                              </w:rPr>
                              <w:t>adapted</w:t>
                            </w:r>
                            <w:proofErr w:type="gramEnd"/>
                            <w:r w:rsidRPr="001C0226">
                              <w:rPr>
                                <w:rFonts w:ascii="Lato Light" w:eastAsia="Lato Light" w:hAnsi="Lato Light" w:cs="Lato Light"/>
                                <w:b/>
                                <w:color w:val="555040"/>
                                <w:sz w:val="24"/>
                                <w:lang w:val="en-US" w:bidi="en-US"/>
                              </w:rPr>
                              <w:t xml:space="preserve"> from Framework Foreword)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4E4C995" id="_x0000_s1029" style="position:absolute;margin-left:0;margin-top:15.1pt;width:198pt;height:138pt;z-index:251843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" filled="f" strokecolor="olive">
                <v:stroke joinstyle="miter"/>
                <v:textbox>
                  <w:txbxContent>
                    <w:p w14:paraId="2F346D7B" w14:textId="77777777" w:rsidR="001852DC" w:rsidRPr="00FF3C97" w:rsidRDefault="001852DC" w:rsidP="001852DC">
                      <w:pPr>
                        <w:pStyle w:val="CommentText"/>
                        <w:jc w:val="center"/>
                        <w:rPr>
                          <w:rFonts w:ascii="Lato Light" w:eastAsia="Lato Light" w:hAnsi="Lato Light" w:cs="Lato Light"/>
                          <w:i/>
                          <w:color w:val="555040"/>
                          <w:sz w:val="24"/>
                          <w:szCs w:val="22"/>
                          <w:lang w:val="en-US" w:bidi="en-US"/>
                        </w:rPr>
                      </w:pPr>
                      <w:r w:rsidRPr="00FF3C97">
                        <w:rPr>
                          <w:rFonts w:ascii="Lato Light" w:eastAsia="Lato Light" w:hAnsi="Lato Light" w:cs="Lato Light"/>
                          <w:i/>
                          <w:color w:val="555040"/>
                          <w:sz w:val="24"/>
                          <w:szCs w:val="22"/>
                          <w:lang w:val="en-US" w:bidi="en-US"/>
                        </w:rPr>
                        <w:t xml:space="preserve">“Achieving long term social and cultural change requires concerted and sustained effort through shared responsibility and </w:t>
                      </w:r>
                      <w:proofErr w:type="gramStart"/>
                      <w:r w:rsidRPr="00FF3C97">
                        <w:rPr>
                          <w:rFonts w:ascii="Lato Light" w:eastAsia="Lato Light" w:hAnsi="Lato Light" w:cs="Lato Light"/>
                          <w:i/>
                          <w:color w:val="555040"/>
                          <w:sz w:val="24"/>
                          <w:szCs w:val="22"/>
                          <w:lang w:val="en-US" w:bidi="en-US"/>
                        </w:rPr>
                        <w:t>partnership</w:t>
                      </w:r>
                      <w:proofErr w:type="gramEnd"/>
                      <w:r w:rsidRPr="00FF3C97">
                        <w:rPr>
                          <w:rFonts w:ascii="Lato Light" w:eastAsia="Lato Light" w:hAnsi="Lato Light" w:cs="Lato Light"/>
                          <w:i/>
                          <w:color w:val="555040"/>
                          <w:sz w:val="24"/>
                          <w:szCs w:val="22"/>
                          <w:lang w:val="en-US" w:bidi="en-US"/>
                        </w:rPr>
                        <w:t>”</w:t>
                      </w:r>
                    </w:p>
                    <w:p w14:paraId="0958E3ED" w14:textId="77777777" w:rsidR="001852DC" w:rsidRPr="001C0226" w:rsidRDefault="001852DC" w:rsidP="001852DC">
                      <w:pPr>
                        <w:jc w:val="center"/>
                        <w:rPr>
                          <w:rFonts w:ascii="Lato Light" w:eastAsia="Lato Light" w:hAnsi="Lato Light" w:cs="Lato Light"/>
                          <w:b/>
                          <w:color w:val="555040"/>
                          <w:sz w:val="24"/>
                          <w:lang w:val="en-US" w:bidi="en-US"/>
                        </w:rPr>
                      </w:pPr>
                      <w:r w:rsidRPr="001C0226">
                        <w:rPr>
                          <w:rFonts w:ascii="Lato Light" w:eastAsia="Lato Light" w:hAnsi="Lato Light" w:cs="Lato Light"/>
                          <w:b/>
                          <w:color w:val="555040"/>
                          <w:sz w:val="24"/>
                          <w:lang w:val="en-US" w:bidi="en-US"/>
                        </w:rPr>
                        <w:t>(</w:t>
                      </w:r>
                      <w:proofErr w:type="gramStart"/>
                      <w:r w:rsidRPr="001C0226">
                        <w:rPr>
                          <w:rFonts w:ascii="Lato Light" w:eastAsia="Lato Light" w:hAnsi="Lato Light" w:cs="Lato Light"/>
                          <w:b/>
                          <w:color w:val="555040"/>
                          <w:sz w:val="24"/>
                          <w:lang w:val="en-US" w:bidi="en-US"/>
                        </w:rPr>
                        <w:t>adapted</w:t>
                      </w:r>
                      <w:proofErr w:type="gramEnd"/>
                      <w:r w:rsidRPr="001C0226">
                        <w:rPr>
                          <w:rFonts w:ascii="Lato Light" w:eastAsia="Lato Light" w:hAnsi="Lato Light" w:cs="Lato Light"/>
                          <w:b/>
                          <w:color w:val="555040"/>
                          <w:sz w:val="24"/>
                          <w:lang w:val="en-US" w:bidi="en-US"/>
                        </w:rPr>
                        <w:t xml:space="preserve"> from Framework Foreword)</w:t>
                      </w:r>
                    </w:p>
                  </w:txbxContent>
                </v:textbox>
                <w10:wrap type="square" anchorx="margin"/>
              </v:roundrect>
            </w:pict>
          </mc:Fallback>
        </mc:AlternateContent>
      </w:r>
      <w:r w:rsidR="00D179AD" w:rsidRPr="001852DC">
        <w:rPr>
          <w:rFonts w:asciiTheme="minorHAnsi" w:hAnsiTheme="minorHAnsi"/>
        </w:rPr>
        <w:br w:type="page"/>
      </w:r>
    </w:p>
    <w:p w14:paraId="29136A12" w14:textId="2D7F622D" w:rsidR="002A25E7" w:rsidRPr="001852DC" w:rsidRDefault="002A25E7" w:rsidP="001C0226">
      <w:pPr>
        <w:pStyle w:val="Heading1"/>
        <w:widowControl w:val="0"/>
        <w:autoSpaceDE w:val="0"/>
        <w:autoSpaceDN w:val="0"/>
        <w:spacing w:before="72" w:after="0"/>
        <w:rPr>
          <w:rFonts w:asciiTheme="minorHAnsi" w:eastAsia="Lato Medium" w:hAnsiTheme="minorHAnsi" w:cs="Lato Medium"/>
          <w:bCs w:val="0"/>
          <w:color w:val="555040"/>
          <w:kern w:val="0"/>
          <w:szCs w:val="36"/>
          <w:lang w:val="en-US" w:bidi="en-US"/>
        </w:rPr>
      </w:pPr>
      <w:r w:rsidRPr="001852DC">
        <w:rPr>
          <w:rFonts w:asciiTheme="minorHAnsi" w:eastAsia="Lato Medium" w:hAnsiTheme="minorHAnsi" w:cs="Lato Medium"/>
          <w:bCs w:val="0"/>
          <w:color w:val="555040"/>
          <w:kern w:val="0"/>
          <w:szCs w:val="36"/>
          <w:lang w:val="en-US" w:bidi="en-US"/>
        </w:rPr>
        <w:lastRenderedPageBreak/>
        <w:t>Review approach</w:t>
      </w:r>
    </w:p>
    <w:p w14:paraId="26AA6E50" w14:textId="712DB9E9" w:rsidR="00EF1617" w:rsidRPr="001852DC" w:rsidRDefault="002A25E7" w:rsidP="001C0226">
      <w:pPr>
        <w:widowControl w:val="0"/>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Th</w:t>
      </w:r>
      <w:r w:rsidR="005E310A" w:rsidRPr="001852DC">
        <w:rPr>
          <w:rFonts w:asciiTheme="minorHAnsi" w:eastAsia="Lato Light" w:hAnsiTheme="minorHAnsi" w:cs="Lato Light"/>
          <w:color w:val="555040"/>
          <w:sz w:val="24"/>
          <w:lang w:val="en-US" w:bidi="en-US"/>
        </w:rPr>
        <w:t>e review into Action Plan 1</w:t>
      </w:r>
      <w:r w:rsidR="00EF1617" w:rsidRPr="001852DC">
        <w:rPr>
          <w:rFonts w:asciiTheme="minorHAnsi" w:eastAsia="Lato Light" w:hAnsiTheme="minorHAnsi" w:cs="Lato Light"/>
          <w:color w:val="555040"/>
          <w:sz w:val="24"/>
          <w:lang w:val="en-US" w:bidi="en-US"/>
        </w:rPr>
        <w:t>:</w:t>
      </w:r>
    </w:p>
    <w:p w14:paraId="778B4518" w14:textId="4D667707" w:rsidR="00EF1617" w:rsidRPr="001852DC" w:rsidRDefault="00EF1617" w:rsidP="00ED6C57">
      <w:pPr>
        <w:pStyle w:val="ListParagraph"/>
        <w:widowControl w:val="0"/>
        <w:numPr>
          <w:ilvl w:val="0"/>
          <w:numId w:val="34"/>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present</w:t>
      </w:r>
      <w:r w:rsidR="003D4DDC" w:rsidRPr="001852DC">
        <w:rPr>
          <w:rFonts w:asciiTheme="minorHAnsi" w:eastAsia="Lato Light" w:hAnsiTheme="minorHAnsi" w:cs="Lato Light"/>
          <w:color w:val="555040"/>
          <w:sz w:val="24"/>
          <w:lang w:val="en-US" w:bidi="en-US"/>
        </w:rPr>
        <w:t>ed</w:t>
      </w:r>
      <w:r w:rsidRPr="001852DC">
        <w:rPr>
          <w:rFonts w:asciiTheme="minorHAnsi" w:eastAsia="Lato Light" w:hAnsiTheme="minorHAnsi" w:cs="Lato Light"/>
          <w:color w:val="555040"/>
          <w:sz w:val="24"/>
          <w:lang w:val="en-US" w:bidi="en-US"/>
        </w:rPr>
        <w:t xml:space="preserve"> a summary of progress for each </w:t>
      </w:r>
      <w:proofErr w:type="gramStart"/>
      <w:r w:rsidRPr="001852DC">
        <w:rPr>
          <w:rFonts w:asciiTheme="minorHAnsi" w:eastAsia="Lato Light" w:hAnsiTheme="minorHAnsi" w:cs="Lato Light"/>
          <w:color w:val="555040"/>
          <w:sz w:val="24"/>
          <w:lang w:val="en-US" w:bidi="en-US"/>
        </w:rPr>
        <w:t>action</w:t>
      </w:r>
      <w:r w:rsidR="00ED6C57" w:rsidRPr="001852DC">
        <w:rPr>
          <w:rFonts w:asciiTheme="minorHAnsi" w:eastAsia="Lato Light" w:hAnsiTheme="minorHAnsi" w:cs="Lato Light"/>
          <w:color w:val="555040"/>
          <w:sz w:val="24"/>
          <w:lang w:val="en-US" w:bidi="en-US"/>
        </w:rPr>
        <w:t>;</w:t>
      </w:r>
      <w:proofErr w:type="gramEnd"/>
      <w:r w:rsidRPr="001852DC">
        <w:rPr>
          <w:rFonts w:asciiTheme="minorHAnsi" w:eastAsia="Lato Light" w:hAnsiTheme="minorHAnsi" w:cs="Lato Light"/>
          <w:color w:val="555040"/>
          <w:sz w:val="24"/>
          <w:lang w:val="en-US" w:bidi="en-US"/>
        </w:rPr>
        <w:t xml:space="preserve"> </w:t>
      </w:r>
    </w:p>
    <w:p w14:paraId="2495F26A" w14:textId="43B39213" w:rsidR="00EF1617" w:rsidRPr="001852DC" w:rsidRDefault="00EF1617" w:rsidP="00ED6C57">
      <w:pPr>
        <w:pStyle w:val="ListParagraph"/>
        <w:widowControl w:val="0"/>
        <w:numPr>
          <w:ilvl w:val="0"/>
          <w:numId w:val="34"/>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examine</w:t>
      </w:r>
      <w:r w:rsidR="003D4DDC" w:rsidRPr="001852DC">
        <w:rPr>
          <w:rFonts w:asciiTheme="minorHAnsi" w:eastAsia="Lato Light" w:hAnsiTheme="minorHAnsi" w:cs="Lato Light"/>
          <w:color w:val="555040"/>
          <w:sz w:val="24"/>
          <w:lang w:val="en-US" w:bidi="en-US"/>
        </w:rPr>
        <w:t>d</w:t>
      </w:r>
      <w:r w:rsidRPr="001852DC">
        <w:rPr>
          <w:rFonts w:asciiTheme="minorHAnsi" w:eastAsia="Lato Light" w:hAnsiTheme="minorHAnsi" w:cs="Lato Light"/>
          <w:color w:val="555040"/>
          <w:sz w:val="24"/>
          <w:lang w:val="en-US" w:bidi="en-US"/>
        </w:rPr>
        <w:t xml:space="preserve"> the extent to which early progress against the Framework’s outcomes </w:t>
      </w:r>
      <w:r w:rsidR="00CA3801" w:rsidRPr="001852DC">
        <w:rPr>
          <w:rFonts w:asciiTheme="minorHAnsi" w:eastAsia="Lato Light" w:hAnsiTheme="minorHAnsi" w:cs="Lato Light"/>
          <w:color w:val="555040"/>
          <w:sz w:val="24"/>
          <w:lang w:val="en-US" w:bidi="en-US"/>
        </w:rPr>
        <w:t>is</w:t>
      </w:r>
      <w:r w:rsidRPr="001852DC">
        <w:rPr>
          <w:rFonts w:asciiTheme="minorHAnsi" w:eastAsia="Lato Light" w:hAnsiTheme="minorHAnsi" w:cs="Lato Light"/>
          <w:color w:val="555040"/>
          <w:sz w:val="24"/>
          <w:lang w:val="en-US" w:bidi="en-US"/>
        </w:rPr>
        <w:t xml:space="preserve"> seen</w:t>
      </w:r>
      <w:r w:rsidR="00ED6C57" w:rsidRPr="001852DC">
        <w:rPr>
          <w:rFonts w:asciiTheme="minorHAnsi" w:eastAsia="Lato Light" w:hAnsiTheme="minorHAnsi" w:cs="Lato Light"/>
          <w:color w:val="555040"/>
          <w:sz w:val="24"/>
          <w:lang w:val="en-US" w:bidi="en-US"/>
        </w:rPr>
        <w:t>; and</w:t>
      </w:r>
    </w:p>
    <w:p w14:paraId="4776E5E0" w14:textId="7CDB152D" w:rsidR="002A25E7" w:rsidRPr="001852DC" w:rsidRDefault="00EF1617" w:rsidP="00ED6C57">
      <w:pPr>
        <w:pStyle w:val="ListParagraph"/>
        <w:widowControl w:val="0"/>
        <w:numPr>
          <w:ilvl w:val="0"/>
          <w:numId w:val="34"/>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provide</w:t>
      </w:r>
      <w:r w:rsidR="003D4DDC" w:rsidRPr="001852DC">
        <w:rPr>
          <w:rFonts w:asciiTheme="minorHAnsi" w:eastAsia="Lato Light" w:hAnsiTheme="minorHAnsi" w:cs="Lato Light"/>
          <w:color w:val="555040"/>
          <w:sz w:val="24"/>
          <w:lang w:val="en-US" w:bidi="en-US"/>
        </w:rPr>
        <w:t>d</w:t>
      </w:r>
      <w:r w:rsidRPr="001852DC">
        <w:rPr>
          <w:rFonts w:asciiTheme="minorHAnsi" w:eastAsia="Lato Light" w:hAnsiTheme="minorHAnsi" w:cs="Lato Light"/>
          <w:color w:val="555040"/>
          <w:sz w:val="24"/>
          <w:lang w:val="en-US" w:bidi="en-US"/>
        </w:rPr>
        <w:t xml:space="preserve"> </w:t>
      </w:r>
      <w:r w:rsidR="002A25E7" w:rsidRPr="001852DC">
        <w:rPr>
          <w:rFonts w:asciiTheme="minorHAnsi" w:eastAsia="Lato Light" w:hAnsiTheme="minorHAnsi" w:cs="Lato Light"/>
          <w:color w:val="555040"/>
          <w:sz w:val="24"/>
          <w:lang w:val="en-US" w:bidi="en-US"/>
        </w:rPr>
        <w:t xml:space="preserve">insights and recommendations for the </w:t>
      </w:r>
      <w:r w:rsidR="003300A6" w:rsidRPr="001852DC">
        <w:rPr>
          <w:rFonts w:asciiTheme="minorHAnsi" w:eastAsia="Lato Light" w:hAnsiTheme="minorHAnsi" w:cs="Lato Light"/>
          <w:color w:val="555040"/>
          <w:sz w:val="24"/>
          <w:lang w:val="en-US" w:bidi="en-US"/>
        </w:rPr>
        <w:t xml:space="preserve">design, </w:t>
      </w:r>
      <w:r w:rsidR="002A25E7" w:rsidRPr="001852DC">
        <w:rPr>
          <w:rFonts w:asciiTheme="minorHAnsi" w:eastAsia="Lato Light" w:hAnsiTheme="minorHAnsi" w:cs="Lato Light"/>
          <w:color w:val="555040"/>
          <w:sz w:val="24"/>
          <w:lang w:val="en-US" w:bidi="en-US"/>
        </w:rPr>
        <w:t>implementation</w:t>
      </w:r>
      <w:r w:rsidR="008D5537" w:rsidRPr="001852DC">
        <w:rPr>
          <w:rFonts w:asciiTheme="minorHAnsi" w:eastAsia="Lato Light" w:hAnsiTheme="minorHAnsi" w:cs="Lato Light"/>
          <w:color w:val="555040"/>
          <w:sz w:val="24"/>
          <w:lang w:val="en-US" w:bidi="en-US"/>
        </w:rPr>
        <w:t>, governance</w:t>
      </w:r>
      <w:r w:rsidR="002A25E7" w:rsidRPr="001852DC">
        <w:rPr>
          <w:rFonts w:asciiTheme="minorHAnsi" w:eastAsia="Lato Light" w:hAnsiTheme="minorHAnsi" w:cs="Lato Light"/>
          <w:color w:val="555040"/>
          <w:sz w:val="24"/>
          <w:lang w:val="en-US" w:bidi="en-US"/>
        </w:rPr>
        <w:t xml:space="preserve"> and </w:t>
      </w:r>
      <w:r w:rsidR="003300A6" w:rsidRPr="001852DC">
        <w:rPr>
          <w:rFonts w:asciiTheme="minorHAnsi" w:eastAsia="Lato Light" w:hAnsiTheme="minorHAnsi" w:cs="Lato Light"/>
          <w:color w:val="555040"/>
          <w:sz w:val="24"/>
          <w:lang w:val="en-US" w:bidi="en-US"/>
        </w:rPr>
        <w:t>monitoring</w:t>
      </w:r>
      <w:r w:rsidR="002A25E7" w:rsidRPr="001852DC">
        <w:rPr>
          <w:rFonts w:asciiTheme="minorHAnsi" w:eastAsia="Lato Light" w:hAnsiTheme="minorHAnsi" w:cs="Lato Light"/>
          <w:color w:val="555040"/>
          <w:sz w:val="24"/>
          <w:lang w:val="en-US" w:bidi="en-US"/>
        </w:rPr>
        <w:t xml:space="preserve"> of</w:t>
      </w:r>
      <w:r w:rsidR="00C34350" w:rsidRPr="001852DC">
        <w:rPr>
          <w:rFonts w:asciiTheme="minorHAnsi" w:eastAsia="Lato Light" w:hAnsiTheme="minorHAnsi" w:cs="Lato Light"/>
          <w:color w:val="555040"/>
          <w:sz w:val="24"/>
          <w:lang w:val="en-US" w:bidi="en-US"/>
        </w:rPr>
        <w:t xml:space="preserve"> Action Plan 2</w:t>
      </w:r>
      <w:r w:rsidRPr="001852DC">
        <w:rPr>
          <w:rFonts w:asciiTheme="minorHAnsi" w:eastAsia="Lato Light" w:hAnsiTheme="minorHAnsi" w:cs="Lato Light"/>
          <w:color w:val="555040"/>
          <w:sz w:val="24"/>
          <w:lang w:val="en-US" w:bidi="en-US"/>
        </w:rPr>
        <w:t>.</w:t>
      </w:r>
      <w:r w:rsidR="00C34350" w:rsidRPr="001852DC">
        <w:rPr>
          <w:rFonts w:asciiTheme="minorHAnsi" w:eastAsia="Lato Light" w:hAnsiTheme="minorHAnsi" w:cs="Lato Light"/>
          <w:color w:val="555040"/>
          <w:sz w:val="24"/>
          <w:lang w:val="en-US" w:bidi="en-US"/>
        </w:rPr>
        <w:t xml:space="preserve"> </w:t>
      </w:r>
    </w:p>
    <w:p w14:paraId="1F9F9C79" w14:textId="2AAEE30C" w:rsidR="00FF3C97" w:rsidRPr="001852DC" w:rsidRDefault="002A25E7" w:rsidP="001C0226">
      <w:pPr>
        <w:widowControl w:val="0"/>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The review drew on N</w:t>
      </w:r>
      <w:r w:rsidR="00EF1617" w:rsidRPr="001852DC">
        <w:rPr>
          <w:rFonts w:asciiTheme="minorHAnsi" w:eastAsia="Lato Light" w:hAnsiTheme="minorHAnsi" w:cs="Lato Light"/>
          <w:color w:val="555040"/>
          <w:sz w:val="24"/>
          <w:lang w:val="en-US" w:bidi="en-US"/>
        </w:rPr>
        <w:t xml:space="preserve">orthern </w:t>
      </w:r>
      <w:r w:rsidRPr="001852DC">
        <w:rPr>
          <w:rFonts w:asciiTheme="minorHAnsi" w:eastAsia="Lato Light" w:hAnsiTheme="minorHAnsi" w:cs="Lato Light"/>
          <w:color w:val="555040"/>
          <w:sz w:val="24"/>
          <w:lang w:val="en-US" w:bidi="en-US"/>
        </w:rPr>
        <w:t>T</w:t>
      </w:r>
      <w:r w:rsidR="00EF1617" w:rsidRPr="001852DC">
        <w:rPr>
          <w:rFonts w:asciiTheme="minorHAnsi" w:eastAsia="Lato Light" w:hAnsiTheme="minorHAnsi" w:cs="Lato Light"/>
          <w:color w:val="555040"/>
          <w:sz w:val="24"/>
          <w:lang w:val="en-US" w:bidi="en-US"/>
        </w:rPr>
        <w:t>erritory</w:t>
      </w:r>
      <w:r w:rsidRPr="001852DC">
        <w:rPr>
          <w:rFonts w:asciiTheme="minorHAnsi" w:eastAsia="Lato Light" w:hAnsiTheme="minorHAnsi" w:cs="Lato Light"/>
          <w:color w:val="555040"/>
          <w:sz w:val="24"/>
          <w:lang w:val="en-US" w:bidi="en-US"/>
        </w:rPr>
        <w:t xml:space="preserve"> and </w:t>
      </w:r>
      <w:r w:rsidR="00EF1617" w:rsidRPr="001852DC">
        <w:rPr>
          <w:rFonts w:asciiTheme="minorHAnsi" w:eastAsia="Lato Light" w:hAnsiTheme="minorHAnsi" w:cs="Lato Light"/>
          <w:color w:val="555040"/>
          <w:sz w:val="24"/>
          <w:lang w:val="en-US" w:bidi="en-US"/>
        </w:rPr>
        <w:t>n</w:t>
      </w:r>
      <w:r w:rsidRPr="001852DC">
        <w:rPr>
          <w:rFonts w:asciiTheme="minorHAnsi" w:eastAsia="Lato Light" w:hAnsiTheme="minorHAnsi" w:cs="Lato Light"/>
          <w:color w:val="555040"/>
          <w:sz w:val="24"/>
          <w:lang w:val="en-US" w:bidi="en-US"/>
        </w:rPr>
        <w:t>ational data, document</w:t>
      </w:r>
      <w:r w:rsidR="00EF1617" w:rsidRPr="001852DC">
        <w:rPr>
          <w:rFonts w:asciiTheme="minorHAnsi" w:eastAsia="Lato Light" w:hAnsiTheme="minorHAnsi" w:cs="Lato Light"/>
          <w:color w:val="555040"/>
          <w:sz w:val="24"/>
          <w:lang w:val="en-US" w:bidi="en-US"/>
        </w:rPr>
        <w:t xml:space="preserve">s </w:t>
      </w:r>
      <w:r w:rsidRPr="001852DC">
        <w:rPr>
          <w:rFonts w:asciiTheme="minorHAnsi" w:eastAsia="Lato Light" w:hAnsiTheme="minorHAnsi" w:cs="Lato Light"/>
          <w:color w:val="555040"/>
          <w:sz w:val="24"/>
          <w:lang w:val="en-US" w:bidi="en-US"/>
        </w:rPr>
        <w:t>produced over the life of Action Plan 1, and survey and interview data from stakeholders</w:t>
      </w:r>
      <w:r w:rsidR="00EF1617" w:rsidRPr="001852DC">
        <w:rPr>
          <w:rFonts w:asciiTheme="minorHAnsi" w:eastAsia="Lato Light" w:hAnsiTheme="minorHAnsi" w:cs="Lato Light"/>
          <w:color w:val="555040"/>
          <w:sz w:val="24"/>
          <w:lang w:val="en-US" w:bidi="en-US"/>
        </w:rPr>
        <w:t>.</w:t>
      </w:r>
    </w:p>
    <w:p w14:paraId="12491B67" w14:textId="77777777" w:rsidR="00FF3C97" w:rsidRPr="001852DC" w:rsidRDefault="00FF3C97" w:rsidP="001C0226">
      <w:pPr>
        <w:widowControl w:val="0"/>
        <w:autoSpaceDE w:val="0"/>
        <w:autoSpaceDN w:val="0"/>
        <w:spacing w:before="144" w:after="0"/>
        <w:ind w:right="398"/>
        <w:rPr>
          <w:rFonts w:asciiTheme="minorHAnsi" w:eastAsia="Lato Light" w:hAnsiTheme="minorHAnsi" w:cs="Lato Light"/>
          <w:color w:val="555040"/>
          <w:sz w:val="24"/>
          <w:lang w:val="en-US" w:bidi="en-US"/>
        </w:rPr>
      </w:pPr>
    </w:p>
    <w:p w14:paraId="0C7169FE" w14:textId="45105BD4" w:rsidR="000672F5" w:rsidRPr="001852DC" w:rsidRDefault="00B14B17" w:rsidP="001C0226">
      <w:pPr>
        <w:pStyle w:val="Heading1"/>
        <w:widowControl w:val="0"/>
        <w:autoSpaceDE w:val="0"/>
        <w:autoSpaceDN w:val="0"/>
        <w:spacing w:before="72" w:after="0"/>
        <w:rPr>
          <w:rFonts w:asciiTheme="minorHAnsi" w:eastAsia="Lato Medium" w:hAnsiTheme="minorHAnsi" w:cs="Lato Medium"/>
          <w:bCs w:val="0"/>
          <w:color w:val="555040"/>
          <w:kern w:val="0"/>
          <w:szCs w:val="36"/>
          <w:lang w:val="en-US" w:bidi="en-US"/>
        </w:rPr>
        <w:sectPr w:rsidR="000672F5" w:rsidRPr="001852DC" w:rsidSect="001852DC">
          <w:type w:val="continuous"/>
          <w:pgSz w:w="11910" w:h="16840"/>
          <w:pgMar w:top="1320" w:right="520" w:bottom="1680" w:left="680" w:header="792" w:footer="1369" w:gutter="0"/>
          <w:cols w:space="720"/>
        </w:sectPr>
      </w:pPr>
      <w:r w:rsidRPr="001852DC">
        <w:rPr>
          <w:rFonts w:asciiTheme="minorHAnsi" w:eastAsia="Lato Medium" w:hAnsiTheme="minorHAnsi" w:cs="Lato Medium"/>
          <w:bCs w:val="0"/>
          <w:color w:val="555040"/>
          <w:kern w:val="0"/>
          <w:szCs w:val="36"/>
          <w:lang w:val="en-US" w:bidi="en-US"/>
        </w:rPr>
        <w:t>Review f</w:t>
      </w:r>
      <w:r w:rsidR="000672F5" w:rsidRPr="001852DC">
        <w:rPr>
          <w:rFonts w:asciiTheme="minorHAnsi" w:eastAsia="Lato Medium" w:hAnsiTheme="minorHAnsi" w:cs="Lato Medium"/>
          <w:bCs w:val="0"/>
          <w:color w:val="555040"/>
          <w:kern w:val="0"/>
          <w:szCs w:val="36"/>
          <w:lang w:val="en-US" w:bidi="en-US"/>
        </w:rPr>
        <w:t>indings</w:t>
      </w:r>
    </w:p>
    <w:p w14:paraId="5D4EBE4E" w14:textId="41117FB9" w:rsidR="00E87F3B" w:rsidRPr="001852DC" w:rsidRDefault="003E7765" w:rsidP="001C0226">
      <w:pPr>
        <w:widowControl w:val="0"/>
        <w:autoSpaceDE w:val="0"/>
        <w:autoSpaceDN w:val="0"/>
        <w:spacing w:before="153" w:after="0"/>
        <w:rPr>
          <w:rFonts w:asciiTheme="minorHAnsi" w:eastAsia="Lato Light" w:hAnsiTheme="minorHAnsi" w:cs="Lato Light"/>
          <w:b/>
          <w:color w:val="555040"/>
          <w:sz w:val="28"/>
          <w:lang w:val="en-US" w:bidi="en-US"/>
        </w:rPr>
      </w:pPr>
      <w:r w:rsidRPr="001852DC">
        <w:rPr>
          <w:rFonts w:asciiTheme="minorHAnsi" w:eastAsia="Lato Light" w:hAnsiTheme="minorHAnsi" w:cs="Lato Light"/>
          <w:b/>
          <w:color w:val="555040"/>
          <w:sz w:val="28"/>
          <w:lang w:val="en-US" w:bidi="en-US"/>
        </w:rPr>
        <w:t xml:space="preserve">Final </w:t>
      </w:r>
      <w:r w:rsidR="00AA42C9" w:rsidRPr="001852DC">
        <w:rPr>
          <w:rFonts w:asciiTheme="minorHAnsi" w:eastAsia="Lato Light" w:hAnsiTheme="minorHAnsi" w:cs="Lato Light"/>
          <w:b/>
          <w:color w:val="555040"/>
          <w:sz w:val="28"/>
          <w:lang w:val="en-US" w:bidi="en-US"/>
        </w:rPr>
        <w:t>s</w:t>
      </w:r>
      <w:r w:rsidR="000672F5" w:rsidRPr="001852DC">
        <w:rPr>
          <w:rFonts w:asciiTheme="minorHAnsi" w:eastAsia="Lato Light" w:hAnsiTheme="minorHAnsi" w:cs="Lato Light"/>
          <w:b/>
          <w:color w:val="555040"/>
          <w:sz w:val="28"/>
          <w:lang w:val="en-US" w:bidi="en-US"/>
        </w:rPr>
        <w:t>tatus</w:t>
      </w:r>
      <w:r w:rsidR="00C97B4E" w:rsidRPr="001852DC">
        <w:rPr>
          <w:rFonts w:asciiTheme="minorHAnsi" w:eastAsia="Lato Light" w:hAnsiTheme="minorHAnsi" w:cs="Lato Light"/>
          <w:b/>
          <w:color w:val="555040"/>
          <w:sz w:val="28"/>
          <w:lang w:val="en-US" w:bidi="en-US"/>
        </w:rPr>
        <w:t xml:space="preserve"> of </w:t>
      </w:r>
      <w:r w:rsidRPr="001852DC">
        <w:rPr>
          <w:rFonts w:asciiTheme="minorHAnsi" w:eastAsia="Lato Light" w:hAnsiTheme="minorHAnsi" w:cs="Lato Light"/>
          <w:b/>
          <w:color w:val="555040"/>
          <w:sz w:val="28"/>
          <w:lang w:val="en-US" w:bidi="en-US"/>
        </w:rPr>
        <w:t xml:space="preserve">the </w:t>
      </w:r>
      <w:r w:rsidR="00C97B4E" w:rsidRPr="001852DC">
        <w:rPr>
          <w:rFonts w:asciiTheme="minorHAnsi" w:eastAsia="Lato Light" w:hAnsiTheme="minorHAnsi" w:cs="Lato Light"/>
          <w:b/>
          <w:color w:val="555040"/>
          <w:sz w:val="28"/>
          <w:lang w:val="en-US" w:bidi="en-US"/>
        </w:rPr>
        <w:t>78 actions</w:t>
      </w:r>
    </w:p>
    <w:p w14:paraId="32D3917E" w14:textId="77777777" w:rsidR="00687F53" w:rsidRPr="001852DC" w:rsidRDefault="00996D15" w:rsidP="001C0226">
      <w:pPr>
        <w:widowControl w:val="0"/>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 xml:space="preserve">Action Plan 1 contained a diverse </w:t>
      </w:r>
      <w:r w:rsidR="0050064E" w:rsidRPr="001852DC">
        <w:rPr>
          <w:rFonts w:asciiTheme="minorHAnsi" w:eastAsia="Lato Light" w:hAnsiTheme="minorHAnsi" w:cs="Lato Light"/>
          <w:color w:val="555040"/>
          <w:sz w:val="24"/>
          <w:lang w:val="en-US" w:bidi="en-US"/>
        </w:rPr>
        <w:t>set</w:t>
      </w:r>
      <w:r w:rsidRPr="001852DC">
        <w:rPr>
          <w:rFonts w:asciiTheme="minorHAnsi" w:eastAsia="Lato Light" w:hAnsiTheme="minorHAnsi" w:cs="Lato Light"/>
          <w:color w:val="555040"/>
          <w:sz w:val="24"/>
          <w:lang w:val="en-US" w:bidi="en-US"/>
        </w:rPr>
        <w:t xml:space="preserve"> of actions, reflecting existing operational activity </w:t>
      </w:r>
      <w:r w:rsidR="0050064E" w:rsidRPr="001852DC">
        <w:rPr>
          <w:rFonts w:asciiTheme="minorHAnsi" w:eastAsia="Lato Light" w:hAnsiTheme="minorHAnsi" w:cs="Lato Light"/>
          <w:color w:val="555040"/>
          <w:sz w:val="24"/>
          <w:lang w:val="en-US" w:bidi="en-US"/>
        </w:rPr>
        <w:t>as well as</w:t>
      </w:r>
      <w:r w:rsidRPr="001852DC">
        <w:rPr>
          <w:rFonts w:asciiTheme="minorHAnsi" w:eastAsia="Lato Light" w:hAnsiTheme="minorHAnsi" w:cs="Lato Light"/>
          <w:color w:val="555040"/>
          <w:sz w:val="24"/>
          <w:lang w:val="en-US" w:bidi="en-US"/>
        </w:rPr>
        <w:t xml:space="preserve"> </w:t>
      </w:r>
      <w:r w:rsidR="0050064E" w:rsidRPr="001852DC">
        <w:rPr>
          <w:rFonts w:asciiTheme="minorHAnsi" w:eastAsia="Lato Light" w:hAnsiTheme="minorHAnsi" w:cs="Lato Light"/>
          <w:color w:val="555040"/>
          <w:sz w:val="24"/>
          <w:lang w:val="en-US" w:bidi="en-US"/>
        </w:rPr>
        <w:t xml:space="preserve">initiatives of </w:t>
      </w:r>
      <w:r w:rsidRPr="001852DC">
        <w:rPr>
          <w:rFonts w:asciiTheme="minorHAnsi" w:eastAsia="Lato Light" w:hAnsiTheme="minorHAnsi" w:cs="Lato Light"/>
          <w:color w:val="555040"/>
          <w:sz w:val="24"/>
          <w:lang w:val="en-US" w:bidi="en-US"/>
        </w:rPr>
        <w:t>significant strategic priority for government and/or the non-government sector. Action Plan 1 established a wide ranging and ambitious agenda for implementation - one that require</w:t>
      </w:r>
      <w:r w:rsidR="00124E47" w:rsidRPr="001852DC">
        <w:rPr>
          <w:rFonts w:asciiTheme="minorHAnsi" w:eastAsia="Lato Light" w:hAnsiTheme="minorHAnsi" w:cs="Lato Light"/>
          <w:color w:val="555040"/>
          <w:sz w:val="24"/>
          <w:lang w:val="en-US" w:bidi="en-US"/>
        </w:rPr>
        <w:t>d</w:t>
      </w:r>
      <w:r w:rsidRPr="001852DC">
        <w:rPr>
          <w:rFonts w:asciiTheme="minorHAnsi" w:eastAsia="Lato Light" w:hAnsiTheme="minorHAnsi" w:cs="Lato Light"/>
          <w:color w:val="555040"/>
          <w:sz w:val="24"/>
          <w:lang w:val="en-US" w:bidi="en-US"/>
        </w:rPr>
        <w:t xml:space="preserve"> effective agency, cross agency, and cross sector collaboration to achieve</w:t>
      </w:r>
      <w:r w:rsidR="00FF3C97" w:rsidRPr="001852DC">
        <w:rPr>
          <w:rFonts w:asciiTheme="minorHAnsi" w:eastAsia="Lato Light" w:hAnsiTheme="minorHAnsi" w:cs="Lato Light"/>
          <w:color w:val="555040"/>
          <w:sz w:val="24"/>
          <w:lang w:val="en-US" w:bidi="en-US"/>
        </w:rPr>
        <w:t xml:space="preserve">. </w:t>
      </w:r>
    </w:p>
    <w:p w14:paraId="3A5E7370" w14:textId="6D1A5588" w:rsidR="003D1DD7" w:rsidRPr="001852DC" w:rsidRDefault="00124E47" w:rsidP="001C0226">
      <w:pPr>
        <w:widowControl w:val="0"/>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The</w:t>
      </w:r>
      <w:r w:rsidR="00996D15" w:rsidRPr="001852DC">
        <w:rPr>
          <w:rFonts w:asciiTheme="minorHAnsi" w:eastAsia="Lato Light" w:hAnsiTheme="minorHAnsi" w:cs="Lato Light"/>
          <w:color w:val="555040"/>
          <w:sz w:val="24"/>
          <w:lang w:val="en-US" w:bidi="en-US"/>
        </w:rPr>
        <w:t xml:space="preserve"> </w:t>
      </w:r>
      <w:hyperlink r:id="rId14" w:history="1">
        <w:r w:rsidR="00996D15" w:rsidRPr="001852DC">
          <w:rPr>
            <w:rFonts w:asciiTheme="minorHAnsi" w:eastAsia="Lato Light" w:hAnsiTheme="minorHAnsi" w:cs="Lato Light"/>
            <w:color w:val="0070C0"/>
            <w:sz w:val="24"/>
            <w:u w:val="single"/>
            <w:lang w:val="en-US" w:bidi="en-US"/>
          </w:rPr>
          <w:t>Final Status Report for Action Plan 1</w:t>
        </w:r>
      </w:hyperlink>
      <w:r w:rsidR="00996D15" w:rsidRPr="001852DC">
        <w:rPr>
          <w:rFonts w:asciiTheme="minorHAnsi" w:eastAsia="Lato Light" w:hAnsiTheme="minorHAnsi" w:cs="Lato Light"/>
          <w:color w:val="555040"/>
          <w:sz w:val="24"/>
          <w:lang w:val="en-US" w:bidi="en-US"/>
        </w:rPr>
        <w:t xml:space="preserve"> is published on</w:t>
      </w:r>
      <w:r w:rsidRPr="001852DC">
        <w:rPr>
          <w:rFonts w:asciiTheme="minorHAnsi" w:eastAsia="Lato Light" w:hAnsiTheme="minorHAnsi" w:cs="Lato Light"/>
          <w:color w:val="555040"/>
          <w:sz w:val="24"/>
          <w:lang w:val="en-US" w:bidi="en-US"/>
        </w:rPr>
        <w:t>line</w:t>
      </w:r>
      <w:r w:rsidR="000D5266" w:rsidRPr="001852DC">
        <w:rPr>
          <w:rFonts w:asciiTheme="minorHAnsi" w:eastAsia="Lato Light" w:hAnsiTheme="minorHAnsi" w:cs="Lato Light"/>
          <w:color w:val="555040"/>
          <w:sz w:val="24"/>
          <w:lang w:val="en-US" w:bidi="en-US"/>
        </w:rPr>
        <w:t>. A summary of action status (</w:t>
      </w:r>
      <w:r w:rsidR="007B1E90" w:rsidRPr="001852DC">
        <w:rPr>
          <w:rFonts w:asciiTheme="minorHAnsi" w:eastAsia="Lato Light" w:hAnsiTheme="minorHAnsi" w:cs="Lato Light"/>
          <w:color w:val="555040"/>
          <w:sz w:val="24"/>
          <w:lang w:val="en-US" w:bidi="en-US"/>
        </w:rPr>
        <w:t>Figure 1</w:t>
      </w:r>
      <w:r w:rsidR="000D5266" w:rsidRPr="001852DC">
        <w:rPr>
          <w:rFonts w:asciiTheme="minorHAnsi" w:eastAsia="Lato Light" w:hAnsiTheme="minorHAnsi" w:cs="Lato Light"/>
          <w:color w:val="555040"/>
          <w:sz w:val="24"/>
          <w:lang w:val="en-US" w:bidi="en-US"/>
        </w:rPr>
        <w:t xml:space="preserve">) </w:t>
      </w:r>
      <w:r w:rsidR="00EA2115" w:rsidRPr="001852DC">
        <w:rPr>
          <w:rFonts w:asciiTheme="minorHAnsi" w:eastAsia="Lato Light" w:hAnsiTheme="minorHAnsi" w:cs="Lato Light"/>
          <w:color w:val="555040"/>
          <w:sz w:val="24"/>
          <w:lang w:val="en-US" w:bidi="en-US"/>
        </w:rPr>
        <w:t xml:space="preserve">illustrates that </w:t>
      </w:r>
      <w:r w:rsidR="00687F53" w:rsidRPr="001852DC">
        <w:rPr>
          <w:rFonts w:asciiTheme="minorHAnsi" w:eastAsia="Lato Light" w:hAnsiTheme="minorHAnsi" w:cs="Lato Light"/>
          <w:color w:val="555040"/>
          <w:sz w:val="24"/>
          <w:lang w:val="en-US" w:bidi="en-US"/>
        </w:rPr>
        <w:t>86</w:t>
      </w:r>
      <w:r w:rsidR="007F5F15" w:rsidRPr="001852DC">
        <w:rPr>
          <w:rFonts w:asciiTheme="minorHAnsi" w:eastAsia="Lato Light" w:hAnsiTheme="minorHAnsi" w:cs="Lato Light"/>
          <w:color w:val="555040"/>
          <w:sz w:val="24"/>
          <w:lang w:val="en-US" w:bidi="en-US"/>
        </w:rPr>
        <w:t>% (</w:t>
      </w:r>
      <w:r w:rsidR="007B1E90" w:rsidRPr="001852DC">
        <w:rPr>
          <w:rFonts w:asciiTheme="minorHAnsi" w:eastAsia="Lato Light" w:hAnsiTheme="minorHAnsi" w:cs="Lato Light"/>
          <w:color w:val="555040"/>
          <w:sz w:val="24"/>
          <w:lang w:val="en-US" w:bidi="en-US"/>
        </w:rPr>
        <w:t>67</w:t>
      </w:r>
      <w:r w:rsidR="007F5F15" w:rsidRPr="001852DC">
        <w:rPr>
          <w:rFonts w:asciiTheme="minorHAnsi" w:eastAsia="Lato Light" w:hAnsiTheme="minorHAnsi" w:cs="Lato Light"/>
          <w:color w:val="555040"/>
          <w:sz w:val="24"/>
          <w:lang w:val="en-US" w:bidi="en-US"/>
        </w:rPr>
        <w:t xml:space="preserve"> </w:t>
      </w:r>
      <w:r w:rsidR="007B1E90" w:rsidRPr="001852DC">
        <w:rPr>
          <w:rFonts w:asciiTheme="minorHAnsi" w:eastAsia="Lato Light" w:hAnsiTheme="minorHAnsi" w:cs="Lato Light"/>
          <w:color w:val="555040"/>
          <w:sz w:val="24"/>
          <w:lang w:val="en-US" w:bidi="en-US"/>
        </w:rPr>
        <w:t>actions</w:t>
      </w:r>
      <w:r w:rsidR="00EA2115" w:rsidRPr="001852DC">
        <w:rPr>
          <w:rFonts w:asciiTheme="minorHAnsi" w:eastAsia="Lato Light" w:hAnsiTheme="minorHAnsi" w:cs="Lato Light"/>
          <w:color w:val="555040"/>
          <w:sz w:val="24"/>
          <w:lang w:val="en-US" w:bidi="en-US"/>
        </w:rPr>
        <w:t>)</w:t>
      </w:r>
      <w:r w:rsidR="007B1E90" w:rsidRPr="001852DC">
        <w:rPr>
          <w:rFonts w:asciiTheme="minorHAnsi" w:eastAsia="Lato Light" w:hAnsiTheme="minorHAnsi" w:cs="Lato Light"/>
          <w:color w:val="555040"/>
          <w:sz w:val="24"/>
          <w:lang w:val="en-US" w:bidi="en-US"/>
        </w:rPr>
        <w:t xml:space="preserve"> were assessed as</w:t>
      </w:r>
      <w:r w:rsidR="003D1DD7" w:rsidRPr="001852DC">
        <w:rPr>
          <w:rFonts w:asciiTheme="minorHAnsi" w:eastAsia="Lato Light" w:hAnsiTheme="minorHAnsi" w:cs="Lato Light"/>
          <w:color w:val="555040"/>
          <w:sz w:val="24"/>
          <w:lang w:val="en-US" w:bidi="en-US"/>
        </w:rPr>
        <w:t xml:space="preserve"> </w:t>
      </w:r>
      <w:r w:rsidR="000D5266" w:rsidRPr="001852DC">
        <w:rPr>
          <w:rFonts w:asciiTheme="minorHAnsi" w:eastAsia="Lato Light" w:hAnsiTheme="minorHAnsi" w:cs="Lato Light"/>
          <w:color w:val="555040"/>
          <w:sz w:val="24"/>
          <w:lang w:val="en-US" w:bidi="en-US"/>
        </w:rPr>
        <w:t xml:space="preserve">either </w:t>
      </w:r>
      <w:r w:rsidR="003D1DD7" w:rsidRPr="001852DC">
        <w:rPr>
          <w:rFonts w:asciiTheme="minorHAnsi" w:eastAsia="Lato Light" w:hAnsiTheme="minorHAnsi" w:cs="Lato Light"/>
          <w:color w:val="555040"/>
          <w:sz w:val="24"/>
          <w:lang w:val="en-US" w:bidi="en-US"/>
        </w:rPr>
        <w:t>fully</w:t>
      </w:r>
      <w:r w:rsidR="007B1E90" w:rsidRPr="001852DC">
        <w:rPr>
          <w:rFonts w:asciiTheme="minorHAnsi" w:eastAsia="Lato Light" w:hAnsiTheme="minorHAnsi" w:cs="Lato Light"/>
          <w:color w:val="555040"/>
          <w:sz w:val="24"/>
          <w:lang w:val="en-US" w:bidi="en-US"/>
        </w:rPr>
        <w:t xml:space="preserve"> completed</w:t>
      </w:r>
      <w:r w:rsidR="003D1DD7" w:rsidRPr="001852DC">
        <w:rPr>
          <w:rFonts w:asciiTheme="minorHAnsi" w:eastAsia="Lato Light" w:hAnsiTheme="minorHAnsi" w:cs="Lato Light"/>
          <w:color w:val="555040"/>
          <w:sz w:val="24"/>
          <w:lang w:val="en-US" w:bidi="en-US"/>
        </w:rPr>
        <w:t xml:space="preserve">, established as </w:t>
      </w:r>
      <w:r w:rsidR="000D5266" w:rsidRPr="001852DC">
        <w:rPr>
          <w:rFonts w:asciiTheme="minorHAnsi" w:eastAsia="Lato Light" w:hAnsiTheme="minorHAnsi" w:cs="Lato Light"/>
          <w:color w:val="555040"/>
          <w:sz w:val="24"/>
          <w:lang w:val="en-US" w:bidi="en-US"/>
        </w:rPr>
        <w:t>on-going activity of government, or confirmed as a near-</w:t>
      </w:r>
      <w:proofErr w:type="spellStart"/>
      <w:r w:rsidR="000D5266" w:rsidRPr="001852DC">
        <w:rPr>
          <w:rFonts w:asciiTheme="minorHAnsi" w:eastAsia="Lato Light" w:hAnsiTheme="minorHAnsi" w:cs="Lato Light"/>
          <w:color w:val="555040"/>
          <w:sz w:val="24"/>
          <w:lang w:val="en-US" w:bidi="en-US"/>
        </w:rPr>
        <w:t>finalised</w:t>
      </w:r>
      <w:proofErr w:type="spellEnd"/>
      <w:r w:rsidR="000D5266" w:rsidRPr="001852DC">
        <w:rPr>
          <w:rFonts w:asciiTheme="minorHAnsi" w:eastAsia="Lato Light" w:hAnsiTheme="minorHAnsi" w:cs="Lato Light"/>
          <w:color w:val="555040"/>
          <w:sz w:val="24"/>
          <w:lang w:val="en-US" w:bidi="en-US"/>
        </w:rPr>
        <w:t xml:space="preserve"> product</w:t>
      </w:r>
      <w:r w:rsidR="00C17525" w:rsidRPr="001852DC">
        <w:rPr>
          <w:rFonts w:asciiTheme="minorHAnsi" w:eastAsia="Lato Light" w:hAnsiTheme="minorHAnsi" w:cs="Lato Light"/>
          <w:color w:val="555040"/>
          <w:sz w:val="24"/>
          <w:lang w:val="en-US" w:bidi="en-US"/>
        </w:rPr>
        <w:t>s</w:t>
      </w:r>
      <w:r w:rsidR="000D5266" w:rsidRPr="001852DC">
        <w:rPr>
          <w:rFonts w:asciiTheme="minorHAnsi" w:eastAsia="Lato Light" w:hAnsiTheme="minorHAnsi" w:cs="Lato Light"/>
          <w:color w:val="555040"/>
          <w:sz w:val="24"/>
          <w:lang w:val="en-US" w:bidi="en-US"/>
        </w:rPr>
        <w:t xml:space="preserve">, soon to be released. </w:t>
      </w:r>
    </w:p>
    <w:p w14:paraId="2014E547" w14:textId="7124504D" w:rsidR="007B1E90" w:rsidRPr="001852DC" w:rsidRDefault="007B1E90" w:rsidP="001C0226">
      <w:pPr>
        <w:widowControl w:val="0"/>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 xml:space="preserve">The remaining 11 actions </w:t>
      </w:r>
      <w:r w:rsidR="007F5F15" w:rsidRPr="001852DC">
        <w:rPr>
          <w:rFonts w:asciiTheme="minorHAnsi" w:eastAsia="Lato Light" w:hAnsiTheme="minorHAnsi" w:cs="Lato Light"/>
          <w:color w:val="555040"/>
          <w:sz w:val="24"/>
          <w:lang w:val="en-US" w:bidi="en-US"/>
        </w:rPr>
        <w:t>had limited activity</w:t>
      </w:r>
      <w:r w:rsidRPr="001852DC">
        <w:rPr>
          <w:rFonts w:asciiTheme="minorHAnsi" w:eastAsia="Lato Light" w:hAnsiTheme="minorHAnsi" w:cs="Lato Light"/>
          <w:color w:val="555040"/>
          <w:sz w:val="24"/>
          <w:lang w:val="en-US" w:bidi="en-US"/>
        </w:rPr>
        <w:t xml:space="preserve"> </w:t>
      </w:r>
      <w:r w:rsidR="007F5F15" w:rsidRPr="001852DC">
        <w:rPr>
          <w:rFonts w:asciiTheme="minorHAnsi" w:eastAsia="Lato Light" w:hAnsiTheme="minorHAnsi" w:cs="Lato Light"/>
          <w:color w:val="555040"/>
          <w:sz w:val="24"/>
          <w:lang w:val="en-US" w:bidi="en-US"/>
        </w:rPr>
        <w:t xml:space="preserve">(10%) </w:t>
      </w:r>
      <w:r w:rsidRPr="001852DC">
        <w:rPr>
          <w:rFonts w:asciiTheme="minorHAnsi" w:eastAsia="Lato Light" w:hAnsiTheme="minorHAnsi" w:cs="Lato Light"/>
          <w:color w:val="555040"/>
          <w:sz w:val="24"/>
          <w:lang w:val="en-US" w:bidi="en-US"/>
        </w:rPr>
        <w:t>or did not progress</w:t>
      </w:r>
      <w:r w:rsidR="007F5F15" w:rsidRPr="001852DC">
        <w:rPr>
          <w:rFonts w:asciiTheme="minorHAnsi" w:eastAsia="Lato Light" w:hAnsiTheme="minorHAnsi" w:cs="Lato Light"/>
          <w:color w:val="555040"/>
          <w:sz w:val="24"/>
          <w:lang w:val="en-US" w:bidi="en-US"/>
        </w:rPr>
        <w:t xml:space="preserve"> (4%)</w:t>
      </w:r>
      <w:r w:rsidRPr="001852DC">
        <w:rPr>
          <w:rFonts w:asciiTheme="minorHAnsi" w:eastAsia="Lato Light" w:hAnsiTheme="minorHAnsi" w:cs="Lato Light"/>
          <w:color w:val="555040"/>
          <w:sz w:val="24"/>
          <w:lang w:val="en-US" w:bidi="en-US"/>
        </w:rPr>
        <w:t>. Th</w:t>
      </w:r>
      <w:r w:rsidR="00671B81" w:rsidRPr="001852DC">
        <w:rPr>
          <w:rFonts w:asciiTheme="minorHAnsi" w:eastAsia="Lato Light" w:hAnsiTheme="minorHAnsi" w:cs="Lato Light"/>
          <w:color w:val="555040"/>
          <w:sz w:val="24"/>
          <w:lang w:val="en-US" w:bidi="en-US"/>
        </w:rPr>
        <w:t>e</w:t>
      </w:r>
      <w:r w:rsidRPr="001852DC">
        <w:rPr>
          <w:rFonts w:asciiTheme="minorHAnsi" w:eastAsia="Lato Light" w:hAnsiTheme="minorHAnsi" w:cs="Lato Light"/>
          <w:color w:val="555040"/>
          <w:sz w:val="24"/>
          <w:lang w:val="en-US" w:bidi="en-US"/>
        </w:rPr>
        <w:t>s</w:t>
      </w:r>
      <w:r w:rsidR="00671B81" w:rsidRPr="001852DC">
        <w:rPr>
          <w:rFonts w:asciiTheme="minorHAnsi" w:eastAsia="Lato Light" w:hAnsiTheme="minorHAnsi" w:cs="Lato Light"/>
          <w:color w:val="555040"/>
          <w:sz w:val="24"/>
          <w:lang w:val="en-US" w:bidi="en-US"/>
        </w:rPr>
        <w:t>e</w:t>
      </w:r>
      <w:r w:rsidRPr="001852DC">
        <w:rPr>
          <w:rFonts w:asciiTheme="minorHAnsi" w:eastAsia="Lato Light" w:hAnsiTheme="minorHAnsi" w:cs="Lato Light"/>
          <w:color w:val="555040"/>
          <w:sz w:val="24"/>
          <w:lang w:val="en-US" w:bidi="en-US"/>
        </w:rPr>
        <w:t xml:space="preserve"> </w:t>
      </w:r>
      <w:r w:rsidR="00671B81" w:rsidRPr="001852DC">
        <w:rPr>
          <w:rFonts w:asciiTheme="minorHAnsi" w:eastAsia="Lato Light" w:hAnsiTheme="minorHAnsi" w:cs="Lato Light"/>
          <w:color w:val="555040"/>
          <w:sz w:val="24"/>
          <w:lang w:val="en-US" w:bidi="en-US"/>
        </w:rPr>
        <w:t>actions</w:t>
      </w:r>
      <w:r w:rsidRPr="001852DC">
        <w:rPr>
          <w:rFonts w:asciiTheme="minorHAnsi" w:eastAsia="Lato Light" w:hAnsiTheme="minorHAnsi" w:cs="Lato Light"/>
          <w:color w:val="555040"/>
          <w:sz w:val="24"/>
          <w:lang w:val="en-US" w:bidi="en-US"/>
        </w:rPr>
        <w:t xml:space="preserve"> </w:t>
      </w:r>
      <w:r w:rsidR="00671B81" w:rsidRPr="001852DC">
        <w:rPr>
          <w:rFonts w:asciiTheme="minorHAnsi" w:eastAsia="Lato Light" w:hAnsiTheme="minorHAnsi" w:cs="Lato Light"/>
          <w:color w:val="555040"/>
          <w:sz w:val="24"/>
          <w:lang w:val="en-US" w:bidi="en-US"/>
        </w:rPr>
        <w:t xml:space="preserve">were often </w:t>
      </w:r>
      <w:r w:rsidRPr="001852DC">
        <w:rPr>
          <w:rFonts w:asciiTheme="minorHAnsi" w:eastAsia="Lato Light" w:hAnsiTheme="minorHAnsi" w:cs="Lato Light"/>
          <w:color w:val="555040"/>
          <w:sz w:val="24"/>
          <w:lang w:val="en-US" w:bidi="en-US"/>
        </w:rPr>
        <w:t>scoped</w:t>
      </w:r>
      <w:r w:rsidR="00671B81" w:rsidRPr="001852DC">
        <w:rPr>
          <w:rFonts w:asciiTheme="minorHAnsi" w:eastAsia="Lato Light" w:hAnsiTheme="minorHAnsi" w:cs="Lato Light"/>
          <w:color w:val="555040"/>
          <w:sz w:val="24"/>
          <w:lang w:val="en-US" w:bidi="en-US"/>
        </w:rPr>
        <w:t xml:space="preserve"> too broadly or too </w:t>
      </w:r>
      <w:r w:rsidRPr="001852DC">
        <w:rPr>
          <w:rFonts w:asciiTheme="minorHAnsi" w:eastAsia="Lato Light" w:hAnsiTheme="minorHAnsi" w:cs="Lato Light"/>
          <w:color w:val="555040"/>
          <w:sz w:val="24"/>
          <w:lang w:val="en-US" w:bidi="en-US"/>
        </w:rPr>
        <w:t>prescriptive</w:t>
      </w:r>
      <w:r w:rsidR="00671B81" w:rsidRPr="001852DC">
        <w:rPr>
          <w:rFonts w:asciiTheme="minorHAnsi" w:eastAsia="Lato Light" w:hAnsiTheme="minorHAnsi" w:cs="Lato Light"/>
          <w:color w:val="555040"/>
          <w:sz w:val="24"/>
          <w:lang w:val="en-US" w:bidi="en-US"/>
        </w:rPr>
        <w:t>ly</w:t>
      </w:r>
      <w:r w:rsidRPr="001852DC">
        <w:rPr>
          <w:rFonts w:asciiTheme="minorHAnsi" w:eastAsia="Lato Light" w:hAnsiTheme="minorHAnsi" w:cs="Lato Light"/>
          <w:color w:val="555040"/>
          <w:sz w:val="24"/>
          <w:lang w:val="en-US" w:bidi="en-US"/>
        </w:rPr>
        <w:t xml:space="preserve"> with unattainable expectations; </w:t>
      </w:r>
      <w:r w:rsidR="00671B81" w:rsidRPr="001852DC">
        <w:rPr>
          <w:rFonts w:asciiTheme="minorHAnsi" w:eastAsia="Lato Light" w:hAnsiTheme="minorHAnsi" w:cs="Lato Light"/>
          <w:color w:val="555040"/>
          <w:sz w:val="24"/>
          <w:lang w:val="en-US" w:bidi="en-US"/>
        </w:rPr>
        <w:t>or</w:t>
      </w:r>
      <w:r w:rsidR="007F5F15" w:rsidRPr="001852DC">
        <w:rPr>
          <w:rFonts w:asciiTheme="minorHAnsi" w:eastAsia="Lato Light" w:hAnsiTheme="minorHAnsi" w:cs="Lato Light"/>
          <w:color w:val="555040"/>
          <w:sz w:val="24"/>
          <w:lang w:val="en-US" w:bidi="en-US"/>
        </w:rPr>
        <w:t xml:space="preserve"> </w:t>
      </w:r>
      <w:r w:rsidR="00671B81" w:rsidRPr="001852DC">
        <w:rPr>
          <w:rFonts w:asciiTheme="minorHAnsi" w:eastAsia="Lato Light" w:hAnsiTheme="minorHAnsi" w:cs="Lato Light"/>
          <w:color w:val="555040"/>
          <w:sz w:val="24"/>
          <w:lang w:val="en-US" w:bidi="en-US"/>
        </w:rPr>
        <w:t xml:space="preserve">were intentionally </w:t>
      </w:r>
      <w:proofErr w:type="spellStart"/>
      <w:r w:rsidR="00671B81" w:rsidRPr="001852DC">
        <w:rPr>
          <w:rFonts w:asciiTheme="minorHAnsi" w:eastAsia="Lato Light" w:hAnsiTheme="minorHAnsi" w:cs="Lato Light"/>
          <w:color w:val="555040"/>
          <w:sz w:val="24"/>
          <w:lang w:val="en-US" w:bidi="en-US"/>
        </w:rPr>
        <w:t>reprioritised</w:t>
      </w:r>
      <w:proofErr w:type="spellEnd"/>
      <w:r w:rsidR="00671B81" w:rsidRPr="001852DC">
        <w:rPr>
          <w:rFonts w:asciiTheme="minorHAnsi" w:eastAsia="Lato Light" w:hAnsiTheme="minorHAnsi" w:cs="Lato Light"/>
          <w:color w:val="555040"/>
          <w:sz w:val="24"/>
          <w:lang w:val="en-US" w:bidi="en-US"/>
        </w:rPr>
        <w:t xml:space="preserve"> due to</w:t>
      </w:r>
      <w:r w:rsidR="007F5F15" w:rsidRPr="001852DC">
        <w:rPr>
          <w:rFonts w:asciiTheme="minorHAnsi" w:eastAsia="Lato Light" w:hAnsiTheme="minorHAnsi" w:cs="Lato Light"/>
          <w:color w:val="555040"/>
          <w:sz w:val="24"/>
          <w:lang w:val="en-US" w:bidi="en-US"/>
        </w:rPr>
        <w:t xml:space="preserve"> </w:t>
      </w:r>
      <w:r w:rsidR="00671B81" w:rsidRPr="001852DC">
        <w:rPr>
          <w:rFonts w:asciiTheme="minorHAnsi" w:eastAsia="Lato Light" w:hAnsiTheme="minorHAnsi" w:cs="Lato Light"/>
          <w:color w:val="555040"/>
          <w:sz w:val="24"/>
          <w:lang w:val="en-US" w:bidi="en-US"/>
        </w:rPr>
        <w:t>resource limitations or</w:t>
      </w:r>
      <w:r w:rsidR="007F5F15" w:rsidRPr="001852DC">
        <w:rPr>
          <w:rFonts w:asciiTheme="minorHAnsi" w:eastAsia="Lato Light" w:hAnsiTheme="minorHAnsi" w:cs="Lato Light"/>
          <w:color w:val="555040"/>
          <w:sz w:val="24"/>
          <w:lang w:val="en-US" w:bidi="en-US"/>
        </w:rPr>
        <w:t xml:space="preserve"> delay</w:t>
      </w:r>
      <w:r w:rsidR="00671B81" w:rsidRPr="001852DC">
        <w:rPr>
          <w:rFonts w:asciiTheme="minorHAnsi" w:eastAsia="Lato Light" w:hAnsiTheme="minorHAnsi" w:cs="Lato Light"/>
          <w:color w:val="555040"/>
          <w:sz w:val="24"/>
          <w:lang w:val="en-US" w:bidi="en-US"/>
        </w:rPr>
        <w:t>s</w:t>
      </w:r>
      <w:r w:rsidR="00687F53" w:rsidRPr="001852DC">
        <w:rPr>
          <w:rFonts w:asciiTheme="minorHAnsi" w:eastAsia="Lato Light" w:hAnsiTheme="minorHAnsi" w:cs="Lato Light"/>
          <w:color w:val="555040"/>
          <w:sz w:val="24"/>
          <w:lang w:val="en-US" w:bidi="en-US"/>
        </w:rPr>
        <w:t xml:space="preserve"> due to COVID-19 disruptions.</w:t>
      </w:r>
    </w:p>
    <w:p w14:paraId="29294151" w14:textId="02FFA60E" w:rsidR="009B1BF2" w:rsidRPr="001852DC" w:rsidRDefault="007B1E90" w:rsidP="00621386">
      <w:pPr>
        <w:spacing w:before="200"/>
        <w:rPr>
          <w:rFonts w:asciiTheme="minorHAnsi" w:hAnsiTheme="minorHAnsi"/>
        </w:rPr>
      </w:pPr>
      <w:r w:rsidRPr="001852DC">
        <w:rPr>
          <w:rFonts w:asciiTheme="minorHAnsi" w:eastAsia="Lato Light" w:hAnsiTheme="minorHAnsi" w:cs="Lato Light"/>
          <w:color w:val="555040"/>
          <w:sz w:val="20"/>
          <w:lang w:val="en-US" w:bidi="en-US"/>
        </w:rPr>
        <w:t>Figure 1: Final status of the 78 actions under Action Plan 1</w:t>
      </w:r>
      <w:r w:rsidR="00E25E6A" w:rsidRPr="001852DC">
        <w:rPr>
          <w:rFonts w:asciiTheme="minorHAnsi" w:hAnsiTheme="minorHAnsi"/>
          <w:noProof/>
          <w:lang w:eastAsia="en-AU"/>
        </w:rPr>
        <w:drawing>
          <wp:inline distT="0" distB="0" distL="0" distR="0" wp14:anchorId="71DB4AA3" wp14:editId="7ED174BB">
            <wp:extent cx="4733925" cy="22002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creenshot 2024-01-09 145015.jpg"/>
                    <pic:cNvPicPr/>
                  </pic:nvPicPr>
                  <pic:blipFill>
                    <a:blip r:embed="rId15">
                      <a:extLst>
                        <a:ext uri="{28A0092B-C50C-407E-A947-70E740481C1C}">
                          <a14:useLocalDpi xmlns:a14="http://schemas.microsoft.com/office/drawing/2010/main" val="0"/>
                        </a:ext>
                      </a:extLst>
                    </a:blip>
                    <a:stretch>
                      <a:fillRect/>
                    </a:stretch>
                  </pic:blipFill>
                  <pic:spPr>
                    <a:xfrm>
                      <a:off x="0" y="0"/>
                      <a:ext cx="4733925" cy="2200275"/>
                    </a:xfrm>
                    <a:prstGeom prst="rect">
                      <a:avLst/>
                    </a:prstGeom>
                  </pic:spPr>
                </pic:pic>
              </a:graphicData>
            </a:graphic>
          </wp:inline>
        </w:drawing>
      </w:r>
    </w:p>
    <w:p w14:paraId="5BE440D5" w14:textId="50A4D2D3" w:rsidR="005E310A" w:rsidRPr="001852DC" w:rsidRDefault="005E310A" w:rsidP="0070253D">
      <w:pPr>
        <w:widowControl w:val="0"/>
        <w:autoSpaceDE w:val="0"/>
        <w:autoSpaceDN w:val="0"/>
        <w:spacing w:before="153" w:after="0"/>
        <w:ind w:left="100"/>
        <w:rPr>
          <w:rFonts w:asciiTheme="minorHAnsi" w:eastAsia="Lato Light" w:hAnsiTheme="minorHAnsi" w:cs="Lato Light"/>
          <w:b/>
          <w:color w:val="555040"/>
          <w:sz w:val="28"/>
          <w:lang w:val="en-US" w:bidi="en-US"/>
        </w:rPr>
      </w:pPr>
      <w:r w:rsidRPr="001852DC">
        <w:rPr>
          <w:rFonts w:asciiTheme="minorHAnsi" w:eastAsia="Lato Light" w:hAnsiTheme="minorHAnsi" w:cs="Lato Light"/>
          <w:b/>
          <w:color w:val="555040"/>
          <w:sz w:val="28"/>
          <w:lang w:val="en-US" w:bidi="en-US"/>
        </w:rPr>
        <w:lastRenderedPageBreak/>
        <w:t>Strengths</w:t>
      </w:r>
    </w:p>
    <w:p w14:paraId="4D753032" w14:textId="2C0A5160" w:rsidR="000672F5" w:rsidRPr="001852DC" w:rsidRDefault="009B0F46" w:rsidP="00FF3C97">
      <w:pPr>
        <w:pStyle w:val="ListParagraph"/>
        <w:widowControl w:val="0"/>
        <w:numPr>
          <w:ilvl w:val="0"/>
          <w:numId w:val="36"/>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Action Plan 1 had a</w:t>
      </w:r>
      <w:r w:rsidR="000672F5" w:rsidRPr="001852DC">
        <w:rPr>
          <w:rFonts w:asciiTheme="minorHAnsi" w:eastAsia="Lato Light" w:hAnsiTheme="minorHAnsi" w:cs="Lato Light"/>
          <w:color w:val="555040"/>
          <w:sz w:val="24"/>
          <w:lang w:val="en-US" w:bidi="en-US"/>
        </w:rPr>
        <w:t xml:space="preserve"> diverse range of actions and outputs including, policies, legislative amendments, grant schemes and training resources. </w:t>
      </w:r>
    </w:p>
    <w:p w14:paraId="3E4FBA6A" w14:textId="0FF0111C" w:rsidR="00AE36E4" w:rsidRPr="001852DC" w:rsidRDefault="000672F5" w:rsidP="00FF3C97">
      <w:pPr>
        <w:pStyle w:val="ListParagraph"/>
        <w:widowControl w:val="0"/>
        <w:numPr>
          <w:ilvl w:val="0"/>
          <w:numId w:val="36"/>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Actions were in large part clearly articulated, appropriate for a reform agenda, and were implemented as intended.</w:t>
      </w:r>
    </w:p>
    <w:p w14:paraId="169CE278" w14:textId="3D3EC80F" w:rsidR="000F72C3" w:rsidRPr="001852DC" w:rsidRDefault="000672F5" w:rsidP="00FF3C97">
      <w:pPr>
        <w:pStyle w:val="ListParagraph"/>
        <w:widowControl w:val="0"/>
        <w:numPr>
          <w:ilvl w:val="0"/>
          <w:numId w:val="36"/>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The extended timeframe from</w:t>
      </w:r>
      <w:r w:rsidR="000F72C3" w:rsidRPr="001852DC">
        <w:rPr>
          <w:rFonts w:asciiTheme="minorHAnsi" w:eastAsia="Lato Light" w:hAnsiTheme="minorHAnsi" w:cs="Lato Light"/>
          <w:color w:val="555040"/>
          <w:sz w:val="24"/>
          <w:lang w:val="en-US" w:bidi="en-US"/>
        </w:rPr>
        <w:t xml:space="preserve"> 2018-2021</w:t>
      </w:r>
      <w:r w:rsidRPr="001852DC">
        <w:rPr>
          <w:rFonts w:asciiTheme="minorHAnsi" w:eastAsia="Lato Light" w:hAnsiTheme="minorHAnsi" w:cs="Lato Light"/>
          <w:color w:val="555040"/>
          <w:sz w:val="24"/>
          <w:lang w:val="en-US" w:bidi="en-US"/>
        </w:rPr>
        <w:t xml:space="preserve"> to</w:t>
      </w:r>
      <w:r w:rsidR="000F72C3" w:rsidRPr="001852DC">
        <w:rPr>
          <w:rFonts w:asciiTheme="minorHAnsi" w:eastAsia="Lato Light" w:hAnsiTheme="minorHAnsi" w:cs="Lato Light"/>
          <w:color w:val="555040"/>
          <w:sz w:val="24"/>
          <w:lang w:val="en-US" w:bidi="en-US"/>
        </w:rPr>
        <w:t xml:space="preserve"> 2019</w:t>
      </w:r>
      <w:r w:rsidRPr="001852DC">
        <w:rPr>
          <w:rFonts w:asciiTheme="minorHAnsi" w:eastAsia="Lato Light" w:hAnsiTheme="minorHAnsi" w:cs="Lato Light"/>
          <w:color w:val="555040"/>
          <w:sz w:val="24"/>
          <w:lang w:val="en-US" w:bidi="en-US"/>
        </w:rPr>
        <w:t>-</w:t>
      </w:r>
      <w:r w:rsidR="000F72C3" w:rsidRPr="001852DC">
        <w:rPr>
          <w:rFonts w:asciiTheme="minorHAnsi" w:eastAsia="Lato Light" w:hAnsiTheme="minorHAnsi" w:cs="Lato Light"/>
          <w:color w:val="555040"/>
          <w:sz w:val="24"/>
          <w:lang w:val="en-US" w:bidi="en-US"/>
        </w:rPr>
        <w:t>2023</w:t>
      </w:r>
      <w:r w:rsidRPr="001852DC">
        <w:rPr>
          <w:rFonts w:asciiTheme="minorHAnsi" w:eastAsia="Lato Light" w:hAnsiTheme="minorHAnsi" w:cs="Lato Light"/>
          <w:color w:val="555040"/>
          <w:sz w:val="24"/>
          <w:lang w:val="en-US" w:bidi="en-US"/>
        </w:rPr>
        <w:t xml:space="preserve"> </w:t>
      </w:r>
      <w:r w:rsidR="00661F97" w:rsidRPr="001852DC">
        <w:rPr>
          <w:rFonts w:asciiTheme="minorHAnsi" w:eastAsia="Lato Light" w:hAnsiTheme="minorHAnsi" w:cs="Lato Light"/>
          <w:color w:val="555040"/>
          <w:sz w:val="24"/>
          <w:lang w:val="en-US" w:bidi="en-US"/>
        </w:rPr>
        <w:t>allowed for the</w:t>
      </w:r>
      <w:r w:rsidR="000F72C3" w:rsidRPr="001852DC">
        <w:rPr>
          <w:rFonts w:asciiTheme="minorHAnsi" w:eastAsia="Lato Light" w:hAnsiTheme="minorHAnsi" w:cs="Lato Light"/>
          <w:color w:val="555040"/>
          <w:sz w:val="24"/>
          <w:lang w:val="en-US" w:bidi="en-US"/>
        </w:rPr>
        <w:t xml:space="preserve"> progress</w:t>
      </w:r>
      <w:r w:rsidR="00661F97" w:rsidRPr="001852DC">
        <w:rPr>
          <w:rFonts w:asciiTheme="minorHAnsi" w:eastAsia="Lato Light" w:hAnsiTheme="minorHAnsi" w:cs="Lato Light"/>
          <w:color w:val="555040"/>
          <w:sz w:val="24"/>
          <w:lang w:val="en-US" w:bidi="en-US"/>
        </w:rPr>
        <w:t>ion of</w:t>
      </w:r>
      <w:r w:rsidR="000F72C3" w:rsidRPr="001852DC">
        <w:rPr>
          <w:rFonts w:asciiTheme="minorHAnsi" w:eastAsia="Lato Light" w:hAnsiTheme="minorHAnsi" w:cs="Lato Light"/>
          <w:color w:val="555040"/>
          <w:sz w:val="24"/>
          <w:lang w:val="en-US" w:bidi="en-US"/>
        </w:rPr>
        <w:t xml:space="preserve"> actions to completion</w:t>
      </w:r>
      <w:r w:rsidR="009B0F46" w:rsidRPr="001852DC">
        <w:rPr>
          <w:rFonts w:asciiTheme="minorHAnsi" w:eastAsia="Lato Light" w:hAnsiTheme="minorHAnsi" w:cs="Lato Light"/>
          <w:color w:val="555040"/>
          <w:sz w:val="24"/>
          <w:lang w:val="en-US" w:bidi="en-US"/>
        </w:rPr>
        <w:t>,</w:t>
      </w:r>
      <w:r w:rsidR="000F72C3" w:rsidRPr="001852DC">
        <w:rPr>
          <w:rFonts w:asciiTheme="minorHAnsi" w:eastAsia="Lato Light" w:hAnsiTheme="minorHAnsi" w:cs="Lato Light"/>
          <w:color w:val="555040"/>
          <w:sz w:val="24"/>
          <w:lang w:val="en-US" w:bidi="en-US"/>
        </w:rPr>
        <w:t xml:space="preserve"> or </w:t>
      </w:r>
      <w:r w:rsidR="00AE36E4" w:rsidRPr="001852DC">
        <w:rPr>
          <w:rFonts w:asciiTheme="minorHAnsi" w:eastAsia="Lato Light" w:hAnsiTheme="minorHAnsi" w:cs="Lato Light"/>
          <w:color w:val="555040"/>
          <w:sz w:val="24"/>
          <w:lang w:val="en-US" w:bidi="en-US"/>
        </w:rPr>
        <w:t xml:space="preserve">their </w:t>
      </w:r>
      <w:r w:rsidR="000F72C3" w:rsidRPr="001852DC">
        <w:rPr>
          <w:rFonts w:asciiTheme="minorHAnsi" w:eastAsia="Lato Light" w:hAnsiTheme="minorHAnsi" w:cs="Lato Light"/>
          <w:color w:val="555040"/>
          <w:sz w:val="24"/>
          <w:lang w:val="en-US" w:bidi="en-US"/>
        </w:rPr>
        <w:t>establish</w:t>
      </w:r>
      <w:r w:rsidR="00661F97" w:rsidRPr="001852DC">
        <w:rPr>
          <w:rFonts w:asciiTheme="minorHAnsi" w:eastAsia="Lato Light" w:hAnsiTheme="minorHAnsi" w:cs="Lato Light"/>
          <w:color w:val="555040"/>
          <w:sz w:val="24"/>
          <w:lang w:val="en-US" w:bidi="en-US"/>
        </w:rPr>
        <w:t>ment</w:t>
      </w:r>
      <w:r w:rsidR="000F72C3" w:rsidRPr="001852DC">
        <w:rPr>
          <w:rFonts w:asciiTheme="minorHAnsi" w:eastAsia="Lato Light" w:hAnsiTheme="minorHAnsi" w:cs="Lato Light"/>
          <w:color w:val="555040"/>
          <w:sz w:val="24"/>
          <w:lang w:val="en-US" w:bidi="en-US"/>
        </w:rPr>
        <w:t xml:space="preserve"> as ongoing business. The extended timeframe </w:t>
      </w:r>
      <w:r w:rsidR="00661F97" w:rsidRPr="001852DC">
        <w:rPr>
          <w:rFonts w:asciiTheme="minorHAnsi" w:eastAsia="Lato Light" w:hAnsiTheme="minorHAnsi" w:cs="Lato Light"/>
          <w:color w:val="555040"/>
          <w:sz w:val="24"/>
          <w:lang w:val="en-US" w:bidi="en-US"/>
        </w:rPr>
        <w:t>a</w:t>
      </w:r>
      <w:r w:rsidR="00AE36E4" w:rsidRPr="001852DC">
        <w:rPr>
          <w:rFonts w:asciiTheme="minorHAnsi" w:eastAsia="Lato Light" w:hAnsiTheme="minorHAnsi" w:cs="Lato Light"/>
          <w:color w:val="555040"/>
          <w:sz w:val="24"/>
          <w:lang w:val="en-US" w:bidi="en-US"/>
        </w:rPr>
        <w:t xml:space="preserve">lso allowed for </w:t>
      </w:r>
      <w:r w:rsidR="009B0F46" w:rsidRPr="001852DC">
        <w:rPr>
          <w:rFonts w:asciiTheme="minorHAnsi" w:eastAsia="Lato Light" w:hAnsiTheme="minorHAnsi" w:cs="Lato Light"/>
          <w:color w:val="555040"/>
          <w:sz w:val="24"/>
          <w:lang w:val="en-US" w:bidi="en-US"/>
        </w:rPr>
        <w:t xml:space="preserve">the </w:t>
      </w:r>
      <w:r w:rsidR="00661F97" w:rsidRPr="001852DC">
        <w:rPr>
          <w:rFonts w:asciiTheme="minorHAnsi" w:eastAsia="Lato Light" w:hAnsiTheme="minorHAnsi" w:cs="Lato Light"/>
          <w:color w:val="555040"/>
          <w:sz w:val="24"/>
          <w:lang w:val="en-US" w:bidi="en-US"/>
        </w:rPr>
        <w:t>review</w:t>
      </w:r>
      <w:r w:rsidR="009B0F46" w:rsidRPr="001852DC">
        <w:rPr>
          <w:rFonts w:asciiTheme="minorHAnsi" w:eastAsia="Lato Light" w:hAnsiTheme="minorHAnsi" w:cs="Lato Light"/>
          <w:color w:val="555040"/>
          <w:sz w:val="24"/>
          <w:lang w:val="en-US" w:bidi="en-US"/>
        </w:rPr>
        <w:t xml:space="preserve"> to </w:t>
      </w:r>
      <w:r w:rsidR="00D264A9" w:rsidRPr="001852DC">
        <w:rPr>
          <w:rFonts w:asciiTheme="minorHAnsi" w:eastAsia="Lato Light" w:hAnsiTheme="minorHAnsi" w:cs="Lato Light"/>
          <w:color w:val="555040"/>
          <w:sz w:val="24"/>
          <w:lang w:val="en-US" w:bidi="en-US"/>
        </w:rPr>
        <w:t>inform</w:t>
      </w:r>
      <w:r w:rsidR="009B0F46" w:rsidRPr="001852DC">
        <w:rPr>
          <w:rFonts w:asciiTheme="minorHAnsi" w:eastAsia="Lato Light" w:hAnsiTheme="minorHAnsi" w:cs="Lato Light"/>
          <w:color w:val="555040"/>
          <w:sz w:val="24"/>
          <w:lang w:val="en-US" w:bidi="en-US"/>
        </w:rPr>
        <w:t xml:space="preserve"> </w:t>
      </w:r>
      <w:r w:rsidR="000F72C3" w:rsidRPr="001852DC">
        <w:rPr>
          <w:rFonts w:asciiTheme="minorHAnsi" w:eastAsia="Lato Light" w:hAnsiTheme="minorHAnsi" w:cs="Lato Light"/>
          <w:color w:val="555040"/>
          <w:sz w:val="24"/>
          <w:lang w:val="en-US" w:bidi="en-US"/>
        </w:rPr>
        <w:t>planning of Action Plan 2</w:t>
      </w:r>
      <w:r w:rsidR="00AE36E4" w:rsidRPr="001852DC">
        <w:rPr>
          <w:rFonts w:asciiTheme="minorHAnsi" w:eastAsia="Lato Light" w:hAnsiTheme="minorHAnsi" w:cs="Lato Light"/>
          <w:color w:val="555040"/>
          <w:sz w:val="24"/>
          <w:lang w:val="en-US" w:bidi="en-US"/>
        </w:rPr>
        <w:t xml:space="preserve">, </w:t>
      </w:r>
      <w:r w:rsidR="00D264A9" w:rsidRPr="001852DC">
        <w:rPr>
          <w:rFonts w:asciiTheme="minorHAnsi" w:eastAsia="Lato Light" w:hAnsiTheme="minorHAnsi" w:cs="Lato Light"/>
          <w:color w:val="555040"/>
          <w:sz w:val="24"/>
          <w:lang w:val="en-US" w:bidi="en-US"/>
        </w:rPr>
        <w:t>with</w:t>
      </w:r>
      <w:r w:rsidR="009B0F46" w:rsidRPr="001852DC">
        <w:rPr>
          <w:rFonts w:asciiTheme="minorHAnsi" w:eastAsia="Lato Light" w:hAnsiTheme="minorHAnsi" w:cs="Lato Light"/>
          <w:color w:val="555040"/>
          <w:sz w:val="24"/>
          <w:lang w:val="en-US" w:bidi="en-US"/>
        </w:rPr>
        <w:t xml:space="preserve"> some key learnings implemented immediately. </w:t>
      </w:r>
    </w:p>
    <w:p w14:paraId="1BA8D343" w14:textId="23F5F5A6" w:rsidR="000F72C3" w:rsidRPr="001852DC" w:rsidRDefault="00B14B17" w:rsidP="00FF3C97">
      <w:pPr>
        <w:pStyle w:val="ListParagraph"/>
        <w:widowControl w:val="0"/>
        <w:numPr>
          <w:ilvl w:val="0"/>
          <w:numId w:val="36"/>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S</w:t>
      </w:r>
      <w:r w:rsidR="000F72C3" w:rsidRPr="001852DC">
        <w:rPr>
          <w:rFonts w:asciiTheme="minorHAnsi" w:eastAsia="Lato Light" w:hAnsiTheme="minorHAnsi" w:cs="Lato Light"/>
          <w:color w:val="555040"/>
          <w:sz w:val="24"/>
          <w:lang w:val="en-US" w:bidi="en-US"/>
        </w:rPr>
        <w:t xml:space="preserve">takeholders reported that </w:t>
      </w:r>
      <w:r w:rsidR="00D264A9" w:rsidRPr="001852DC">
        <w:rPr>
          <w:rFonts w:asciiTheme="minorHAnsi" w:eastAsia="Lato Light" w:hAnsiTheme="minorHAnsi" w:cs="Lato Light"/>
          <w:color w:val="555040"/>
          <w:sz w:val="24"/>
          <w:lang w:val="en-US" w:bidi="en-US"/>
        </w:rPr>
        <w:t xml:space="preserve">following Action Plan 1 </w:t>
      </w:r>
      <w:r w:rsidR="000F72C3" w:rsidRPr="001852DC">
        <w:rPr>
          <w:rFonts w:asciiTheme="minorHAnsi" w:eastAsia="Lato Light" w:hAnsiTheme="minorHAnsi" w:cs="Lato Light"/>
          <w:color w:val="555040"/>
          <w:sz w:val="24"/>
          <w:lang w:val="en-US" w:bidi="en-US"/>
        </w:rPr>
        <w:t xml:space="preserve">there is a stronger shared understanding of the needs of victim survivors across government and in the community and that efforts to challenge attitudes and </w:t>
      </w:r>
      <w:proofErr w:type="spellStart"/>
      <w:r w:rsidR="000F72C3" w:rsidRPr="001852DC">
        <w:rPr>
          <w:rFonts w:asciiTheme="minorHAnsi" w:eastAsia="Lato Light" w:hAnsiTheme="minorHAnsi" w:cs="Lato Light"/>
          <w:color w:val="555040"/>
          <w:sz w:val="24"/>
          <w:lang w:val="en-US" w:bidi="en-US"/>
        </w:rPr>
        <w:t>behaviours</w:t>
      </w:r>
      <w:proofErr w:type="spellEnd"/>
      <w:r w:rsidR="000F72C3" w:rsidRPr="001852DC">
        <w:rPr>
          <w:rFonts w:asciiTheme="minorHAnsi" w:eastAsia="Lato Light" w:hAnsiTheme="minorHAnsi" w:cs="Lato Light"/>
          <w:color w:val="555040"/>
          <w:sz w:val="24"/>
          <w:lang w:val="en-US" w:bidi="en-US"/>
        </w:rPr>
        <w:t xml:space="preserve"> that drive DFSV have been advanced.      </w:t>
      </w:r>
    </w:p>
    <w:p w14:paraId="47536CD5" w14:textId="74343AB4" w:rsidR="00C162F6" w:rsidRPr="001852DC" w:rsidRDefault="00C162F6" w:rsidP="00FF3C97">
      <w:pPr>
        <w:pStyle w:val="ListParagraph"/>
        <w:widowControl w:val="0"/>
        <w:numPr>
          <w:ilvl w:val="0"/>
          <w:numId w:val="36"/>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Largely, stakeholders were satisfied with the governance of Action Plan 1</w:t>
      </w:r>
      <w:r w:rsidR="006F35A8" w:rsidRPr="001852DC">
        <w:rPr>
          <w:rFonts w:asciiTheme="minorHAnsi" w:eastAsia="Lato Light" w:hAnsiTheme="minorHAnsi" w:cs="Lato Light"/>
          <w:color w:val="555040"/>
          <w:sz w:val="24"/>
          <w:lang w:val="en-US" w:bidi="en-US"/>
        </w:rPr>
        <w:t>.</w:t>
      </w:r>
      <w:r w:rsidRPr="001852DC">
        <w:rPr>
          <w:rFonts w:asciiTheme="minorHAnsi" w:eastAsia="Lato Light" w:hAnsiTheme="minorHAnsi" w:cs="Lato Light"/>
          <w:color w:val="555040"/>
          <w:sz w:val="24"/>
          <w:lang w:val="en-US" w:bidi="en-US"/>
        </w:rPr>
        <w:t xml:space="preserve"> </w:t>
      </w:r>
    </w:p>
    <w:p w14:paraId="2EEE9FF8" w14:textId="18C2C3BD" w:rsidR="00B14B17" w:rsidRPr="001852DC" w:rsidRDefault="00FF3C97" w:rsidP="00B14B17">
      <w:pPr>
        <w:spacing w:before="200"/>
        <w:rPr>
          <w:rFonts w:asciiTheme="minorHAnsi" w:hAnsiTheme="minorHAnsi"/>
          <w:lang w:eastAsia="en-AU"/>
        </w:rPr>
      </w:pPr>
      <w:r w:rsidRPr="001852DC">
        <w:rPr>
          <w:rFonts w:asciiTheme="minorHAnsi" w:hAnsiTheme="minorHAnsi"/>
          <w:noProof/>
          <w:lang w:eastAsia="en-AU"/>
        </w:rPr>
        <mc:AlternateContent>
          <mc:Choice Requires="wps">
            <w:drawing>
              <wp:anchor distT="45720" distB="45720" distL="114300" distR="114300" simplePos="0" relativeHeight="251744256" behindDoc="0" locked="0" layoutInCell="1" allowOverlap="1" wp14:anchorId="127E1D26" wp14:editId="2D1C6161">
                <wp:simplePos x="0" y="0"/>
                <wp:positionH relativeFrom="margin">
                  <wp:posOffset>109806</wp:posOffset>
                </wp:positionH>
                <wp:positionV relativeFrom="paragraph">
                  <wp:posOffset>310758</wp:posOffset>
                </wp:positionV>
                <wp:extent cx="6515100" cy="4979963"/>
                <wp:effectExtent l="0" t="0" r="1905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79963"/>
                        </a:xfrm>
                        <a:prstGeom prst="roundRect">
                          <a:avLst/>
                        </a:prstGeom>
                        <a:noFill/>
                        <a:ln w="9525">
                          <a:solidFill>
                            <a:srgbClr val="808000"/>
                          </a:solidFill>
                          <a:miter lim="800000"/>
                          <a:headEnd/>
                          <a:tailEnd/>
                        </a:ln>
                      </wps:spPr>
                      <wps:txbx>
                        <w:txbxContent>
                          <w:p w14:paraId="34C53D9C" w14:textId="52623F00" w:rsidR="00B14B17" w:rsidRPr="001852DC" w:rsidRDefault="00B14B17" w:rsidP="0047356D">
                            <w:pPr>
                              <w:spacing w:before="200"/>
                              <w:jc w:val="center"/>
                              <w:rPr>
                                <w:rFonts w:asciiTheme="minorHAnsi" w:eastAsia="Lato Light" w:hAnsiTheme="minorHAnsi" w:cs="Lato Light"/>
                                <w:b/>
                                <w:color w:val="555040"/>
                                <w:lang w:val="en-US" w:bidi="en-US"/>
                              </w:rPr>
                            </w:pPr>
                            <w:r w:rsidRPr="001852DC">
                              <w:rPr>
                                <w:rFonts w:asciiTheme="minorHAnsi" w:eastAsia="Lato Light" w:hAnsiTheme="minorHAnsi" w:cs="Lato Light"/>
                                <w:b/>
                                <w:color w:val="555040"/>
                                <w:lang w:val="en-US" w:bidi="en-US"/>
                              </w:rPr>
                              <w:t xml:space="preserve">Action Plan 1 </w:t>
                            </w:r>
                            <w:r w:rsidR="006F35A8" w:rsidRPr="001852DC">
                              <w:rPr>
                                <w:rFonts w:asciiTheme="minorHAnsi" w:eastAsia="Lato Light" w:hAnsiTheme="minorHAnsi" w:cs="Lato Light"/>
                                <w:b/>
                                <w:color w:val="555040"/>
                                <w:lang w:val="en-US" w:bidi="en-US"/>
                              </w:rPr>
                              <w:t xml:space="preserve">output </w:t>
                            </w:r>
                            <w:r w:rsidRPr="001852DC">
                              <w:rPr>
                                <w:rFonts w:asciiTheme="minorHAnsi" w:eastAsia="Lato Light" w:hAnsiTheme="minorHAnsi" w:cs="Lato Light"/>
                                <w:b/>
                                <w:color w:val="555040"/>
                                <w:lang w:val="en-US" w:bidi="en-US"/>
                              </w:rPr>
                              <w:t>highlights</w:t>
                            </w:r>
                          </w:p>
                          <w:p w14:paraId="0DD95FB1" w14:textId="77777777" w:rsidR="00B14B17" w:rsidRPr="001852DC" w:rsidRDefault="00B14B17" w:rsidP="00FF3C97">
                            <w:pPr>
                              <w:pStyle w:val="ListParagraph"/>
                              <w:numPr>
                                <w:ilvl w:val="0"/>
                                <w:numId w:val="37"/>
                              </w:numPr>
                              <w:rPr>
                                <w:rFonts w:asciiTheme="minorHAnsi" w:eastAsia="Lato Light" w:hAnsiTheme="minorHAnsi" w:cs="Lato Light"/>
                                <w:iCs w:val="0"/>
                                <w:color w:val="555040"/>
                                <w:lang w:val="en-US" w:bidi="en-US"/>
                              </w:rPr>
                            </w:pPr>
                            <w:r w:rsidRPr="001852DC">
                              <w:rPr>
                                <w:rFonts w:asciiTheme="minorHAnsi" w:eastAsia="Lato Light" w:hAnsiTheme="minorHAnsi" w:cs="Lato Light"/>
                                <w:iCs w:val="0"/>
                                <w:color w:val="555040"/>
                                <w:lang w:val="en-US" w:bidi="en-US"/>
                              </w:rPr>
                              <w:t>NT Sexual Violence Prevention and Response Framework</w:t>
                            </w:r>
                          </w:p>
                          <w:p w14:paraId="6738D0DB" w14:textId="77777777" w:rsidR="00B14B17" w:rsidRPr="001852DC" w:rsidRDefault="00B14B17" w:rsidP="00FF3C97">
                            <w:pPr>
                              <w:pStyle w:val="ListParagraph"/>
                              <w:numPr>
                                <w:ilvl w:val="0"/>
                                <w:numId w:val="37"/>
                              </w:numPr>
                              <w:rPr>
                                <w:rFonts w:asciiTheme="minorHAnsi" w:eastAsia="Lato Light" w:hAnsiTheme="minorHAnsi" w:cs="Lato Light"/>
                                <w:iCs w:val="0"/>
                                <w:color w:val="555040"/>
                                <w:lang w:val="en-US" w:bidi="en-US"/>
                              </w:rPr>
                            </w:pPr>
                            <w:r w:rsidRPr="001852DC">
                              <w:rPr>
                                <w:rFonts w:asciiTheme="minorHAnsi" w:eastAsia="Lato Light" w:hAnsiTheme="minorHAnsi" w:cs="Lato Light"/>
                                <w:iCs w:val="0"/>
                                <w:color w:val="555040"/>
                                <w:lang w:val="en-US" w:bidi="en-US"/>
                              </w:rPr>
                              <w:t>NT Gender Equality Statement of Commitment and Gender Equality Action Plan 2022-25</w:t>
                            </w:r>
                          </w:p>
                          <w:p w14:paraId="09B14D4F" w14:textId="77777777" w:rsidR="00B14B17" w:rsidRPr="001852DC" w:rsidRDefault="00B14B17" w:rsidP="00FF3C97">
                            <w:pPr>
                              <w:pStyle w:val="ListParagraph"/>
                              <w:numPr>
                                <w:ilvl w:val="0"/>
                                <w:numId w:val="37"/>
                              </w:numPr>
                              <w:rPr>
                                <w:rFonts w:asciiTheme="minorHAnsi" w:eastAsia="Lato Light" w:hAnsiTheme="minorHAnsi" w:cs="Lato Light"/>
                                <w:iCs w:val="0"/>
                                <w:color w:val="555040"/>
                                <w:lang w:val="en-US" w:bidi="en-US"/>
                              </w:rPr>
                            </w:pPr>
                            <w:r w:rsidRPr="001852DC">
                              <w:rPr>
                                <w:rFonts w:asciiTheme="minorHAnsi" w:eastAsia="Lato Light" w:hAnsiTheme="minorHAnsi" w:cs="Lato Light"/>
                                <w:iCs w:val="0"/>
                                <w:color w:val="555040"/>
                                <w:lang w:val="en-US" w:bidi="en-US"/>
                              </w:rPr>
                              <w:t>Safe, Respected and Free from Violence Prevention Grants program</w:t>
                            </w:r>
                          </w:p>
                          <w:p w14:paraId="71EF8AD1" w14:textId="77777777" w:rsidR="00B14B17" w:rsidRPr="001852DC" w:rsidRDefault="00B14B17" w:rsidP="00FF3C97">
                            <w:pPr>
                              <w:pStyle w:val="ListParagraph"/>
                              <w:numPr>
                                <w:ilvl w:val="0"/>
                                <w:numId w:val="37"/>
                              </w:numPr>
                              <w:spacing w:before="120"/>
                              <w:rPr>
                                <w:rFonts w:asciiTheme="minorHAnsi" w:eastAsia="Lato Light" w:hAnsiTheme="minorHAnsi" w:cs="Lato Light"/>
                                <w:iCs w:val="0"/>
                                <w:color w:val="555040"/>
                                <w:lang w:val="en-US" w:bidi="en-US"/>
                              </w:rPr>
                            </w:pPr>
                            <w:r w:rsidRPr="001852DC">
                              <w:rPr>
                                <w:rFonts w:asciiTheme="minorHAnsi" w:eastAsia="Lato Light" w:hAnsiTheme="minorHAnsi" w:cs="Lato Light"/>
                                <w:iCs w:val="0"/>
                                <w:color w:val="555040"/>
                                <w:lang w:val="en-US" w:bidi="en-US"/>
                              </w:rPr>
                              <w:t>NT Domestic and Family Violence Risk Assessment and Management Framework (RAMF)</w:t>
                            </w:r>
                          </w:p>
                          <w:p w14:paraId="0DAD59D5" w14:textId="748F8EEE" w:rsidR="00B14B17" w:rsidRPr="001852DC" w:rsidRDefault="00B14B17" w:rsidP="00FF3C97">
                            <w:pPr>
                              <w:pStyle w:val="ListParagraph"/>
                              <w:numPr>
                                <w:ilvl w:val="0"/>
                                <w:numId w:val="37"/>
                              </w:numPr>
                              <w:rPr>
                                <w:rFonts w:asciiTheme="minorHAnsi" w:eastAsia="Lato Light" w:hAnsiTheme="minorHAnsi" w:cs="Lato Light"/>
                                <w:iCs w:val="0"/>
                                <w:color w:val="555040"/>
                                <w:lang w:val="en-US" w:bidi="en-US"/>
                              </w:rPr>
                            </w:pPr>
                            <w:r w:rsidRPr="001852DC">
                              <w:rPr>
                                <w:rFonts w:asciiTheme="minorHAnsi" w:eastAsia="Lato Light" w:hAnsiTheme="minorHAnsi" w:cs="Lato Light"/>
                                <w:iCs w:val="0"/>
                                <w:color w:val="555040"/>
                                <w:lang w:val="en-US" w:bidi="en-US"/>
                              </w:rPr>
                              <w:t>NT Social and Emotional Learning Package</w:t>
                            </w:r>
                            <w:r w:rsidR="008D255A" w:rsidRPr="001852DC">
                              <w:rPr>
                                <w:rFonts w:asciiTheme="minorHAnsi" w:eastAsia="Lato Light" w:hAnsiTheme="minorHAnsi" w:cs="Lato Light"/>
                                <w:iCs w:val="0"/>
                                <w:color w:val="555040"/>
                                <w:lang w:val="en-US" w:bidi="en-US"/>
                              </w:rPr>
                              <w:t xml:space="preserve"> (Department of Education)</w:t>
                            </w:r>
                          </w:p>
                          <w:p w14:paraId="4E5BF50E" w14:textId="77777777" w:rsidR="00B14B17" w:rsidRPr="001852DC" w:rsidRDefault="00B14B17" w:rsidP="00FF3C97">
                            <w:pPr>
                              <w:pStyle w:val="ListParagraph"/>
                              <w:numPr>
                                <w:ilvl w:val="0"/>
                                <w:numId w:val="37"/>
                              </w:numPr>
                              <w:rPr>
                                <w:rFonts w:asciiTheme="minorHAnsi" w:eastAsia="Lato Light" w:hAnsiTheme="minorHAnsi" w:cs="Lato Light"/>
                                <w:iCs w:val="0"/>
                                <w:color w:val="555040"/>
                                <w:lang w:val="en-US" w:bidi="en-US"/>
                              </w:rPr>
                            </w:pPr>
                            <w:r w:rsidRPr="001852DC">
                              <w:rPr>
                                <w:rFonts w:asciiTheme="minorHAnsi" w:eastAsia="Lato Light" w:hAnsiTheme="minorHAnsi" w:cs="Lato Light"/>
                                <w:iCs w:val="0"/>
                                <w:color w:val="555040"/>
                                <w:lang w:val="en-US" w:bidi="en-US"/>
                              </w:rPr>
                              <w:t>NT Health DFSV Reduction Strategic Plan 2018-2021</w:t>
                            </w:r>
                          </w:p>
                          <w:p w14:paraId="38D4E829" w14:textId="77777777" w:rsidR="00B14B17" w:rsidRPr="001852DC" w:rsidRDefault="00B14B17" w:rsidP="00FF3C97">
                            <w:pPr>
                              <w:pStyle w:val="ListParagraph"/>
                              <w:numPr>
                                <w:ilvl w:val="0"/>
                                <w:numId w:val="37"/>
                              </w:numPr>
                              <w:rPr>
                                <w:rFonts w:asciiTheme="minorHAnsi" w:eastAsia="Lato Light" w:hAnsiTheme="minorHAnsi" w:cs="Lato Light"/>
                                <w:iCs w:val="0"/>
                                <w:color w:val="555040"/>
                                <w:lang w:val="en-US" w:bidi="en-US"/>
                              </w:rPr>
                            </w:pPr>
                            <w:r w:rsidRPr="001852DC">
                              <w:rPr>
                                <w:rFonts w:asciiTheme="minorHAnsi" w:eastAsia="Lato Light" w:hAnsiTheme="minorHAnsi" w:cs="Lato Light"/>
                                <w:iCs w:val="0"/>
                                <w:color w:val="555040"/>
                                <w:lang w:val="en-US" w:bidi="en-US"/>
                              </w:rPr>
                              <w:t>Specialist Approach to Domestic Violence at the Alice Springs Local Court</w:t>
                            </w:r>
                          </w:p>
                          <w:p w14:paraId="5ADB5113" w14:textId="77777777" w:rsidR="00B14B17" w:rsidRPr="001852DC" w:rsidRDefault="00B14B17" w:rsidP="00FF3C97">
                            <w:pPr>
                              <w:pStyle w:val="ListParagraph"/>
                              <w:numPr>
                                <w:ilvl w:val="0"/>
                                <w:numId w:val="37"/>
                              </w:numPr>
                              <w:rPr>
                                <w:rFonts w:asciiTheme="minorHAnsi" w:eastAsia="Lato Light" w:hAnsiTheme="minorHAnsi" w:cs="Lato Light"/>
                                <w:iCs w:val="0"/>
                                <w:color w:val="555040"/>
                                <w:lang w:val="en-US" w:bidi="en-US"/>
                              </w:rPr>
                            </w:pPr>
                            <w:r w:rsidRPr="001852DC">
                              <w:rPr>
                                <w:rFonts w:asciiTheme="minorHAnsi" w:eastAsia="Lato Light" w:hAnsiTheme="minorHAnsi" w:cs="Lato Light"/>
                                <w:iCs w:val="0"/>
                                <w:color w:val="555040"/>
                                <w:lang w:val="en-US" w:bidi="en-US"/>
                              </w:rPr>
                              <w:t>Family Safety Framework (FSF)</w:t>
                            </w:r>
                          </w:p>
                          <w:p w14:paraId="2AC21A20" w14:textId="77777777" w:rsidR="00B14B17" w:rsidRPr="001852DC" w:rsidRDefault="00B14B17" w:rsidP="00FF3C97">
                            <w:pPr>
                              <w:pStyle w:val="ListParagraph"/>
                              <w:numPr>
                                <w:ilvl w:val="0"/>
                                <w:numId w:val="37"/>
                              </w:numPr>
                              <w:rPr>
                                <w:rFonts w:asciiTheme="minorHAnsi" w:eastAsia="Lato Light" w:hAnsiTheme="minorHAnsi" w:cs="Lato Light"/>
                                <w:iCs w:val="0"/>
                                <w:color w:val="555040"/>
                                <w:lang w:val="en-US" w:bidi="en-US"/>
                              </w:rPr>
                            </w:pPr>
                            <w:r w:rsidRPr="001852DC">
                              <w:rPr>
                                <w:rFonts w:asciiTheme="minorHAnsi" w:eastAsia="Lato Light" w:hAnsiTheme="minorHAnsi" w:cs="Lato Light"/>
                                <w:iCs w:val="0"/>
                                <w:color w:val="555040"/>
                                <w:lang w:val="en-US" w:bidi="en-US"/>
                              </w:rPr>
                              <w:t>NT DFSV Workforce and Sector Development Plan</w:t>
                            </w:r>
                          </w:p>
                          <w:p w14:paraId="7370F764" w14:textId="77777777" w:rsidR="00B14B17" w:rsidRPr="001852DC" w:rsidRDefault="00B14B17" w:rsidP="00FF3C97">
                            <w:pPr>
                              <w:pStyle w:val="ListParagraph"/>
                              <w:numPr>
                                <w:ilvl w:val="0"/>
                                <w:numId w:val="37"/>
                              </w:numPr>
                              <w:rPr>
                                <w:rFonts w:asciiTheme="minorHAnsi" w:eastAsia="Lato Light" w:hAnsiTheme="minorHAnsi" w:cs="Lato Light"/>
                                <w:iCs w:val="0"/>
                                <w:color w:val="555040"/>
                                <w:lang w:val="en-US" w:bidi="en-US"/>
                              </w:rPr>
                            </w:pPr>
                            <w:r w:rsidRPr="001852DC">
                              <w:rPr>
                                <w:rFonts w:asciiTheme="minorHAnsi" w:eastAsia="Lato Light" w:hAnsiTheme="minorHAnsi" w:cs="Lato Light"/>
                                <w:iCs w:val="0"/>
                                <w:color w:val="555040"/>
                                <w:lang w:val="en-US" w:bidi="en-US"/>
                              </w:rPr>
                              <w:t xml:space="preserve">Men’s </w:t>
                            </w:r>
                            <w:proofErr w:type="spellStart"/>
                            <w:r w:rsidRPr="001852DC">
                              <w:rPr>
                                <w:rFonts w:asciiTheme="minorHAnsi" w:eastAsia="Lato Light" w:hAnsiTheme="minorHAnsi" w:cs="Lato Light"/>
                                <w:iCs w:val="0"/>
                                <w:color w:val="555040"/>
                                <w:lang w:val="en-US" w:bidi="en-US"/>
                              </w:rPr>
                              <w:t>behaviour</w:t>
                            </w:r>
                            <w:proofErr w:type="spellEnd"/>
                            <w:r w:rsidRPr="001852DC">
                              <w:rPr>
                                <w:rFonts w:asciiTheme="minorHAnsi" w:eastAsia="Lato Light" w:hAnsiTheme="minorHAnsi" w:cs="Lato Light"/>
                                <w:iCs w:val="0"/>
                                <w:color w:val="555040"/>
                                <w:lang w:val="en-US" w:bidi="en-US"/>
                              </w:rPr>
                              <w:t xml:space="preserve"> change programs</w:t>
                            </w:r>
                          </w:p>
                          <w:p w14:paraId="4FCFB941" w14:textId="77777777" w:rsidR="00B14B17" w:rsidRPr="001852DC" w:rsidRDefault="00B14B17" w:rsidP="00FF3C97">
                            <w:pPr>
                              <w:pStyle w:val="ListParagraph"/>
                              <w:numPr>
                                <w:ilvl w:val="0"/>
                                <w:numId w:val="37"/>
                              </w:numPr>
                              <w:rPr>
                                <w:rFonts w:asciiTheme="minorHAnsi" w:eastAsia="Lato Light" w:hAnsiTheme="minorHAnsi" w:cs="Lato Light"/>
                                <w:iCs w:val="0"/>
                                <w:color w:val="555040"/>
                                <w:lang w:val="en-US" w:bidi="en-US"/>
                              </w:rPr>
                            </w:pPr>
                            <w:r w:rsidRPr="001852DC">
                              <w:rPr>
                                <w:rFonts w:asciiTheme="minorHAnsi" w:eastAsia="Lato Light" w:hAnsiTheme="minorHAnsi" w:cs="Lato Light"/>
                                <w:iCs w:val="0"/>
                                <w:color w:val="555040"/>
                                <w:lang w:val="en-US" w:bidi="en-US"/>
                              </w:rPr>
                              <w:t>Safe and Together approach</w:t>
                            </w:r>
                          </w:p>
                          <w:p w14:paraId="3D107505" w14:textId="77777777" w:rsidR="008D255A" w:rsidRPr="001852DC" w:rsidRDefault="00B14B17" w:rsidP="00FF3C97">
                            <w:pPr>
                              <w:pStyle w:val="ListParagraph"/>
                              <w:numPr>
                                <w:ilvl w:val="0"/>
                                <w:numId w:val="37"/>
                              </w:numPr>
                              <w:rPr>
                                <w:rFonts w:asciiTheme="minorHAnsi" w:eastAsia="Lato Light" w:hAnsiTheme="minorHAnsi" w:cs="Lato Light"/>
                                <w:iCs w:val="0"/>
                                <w:color w:val="555040"/>
                                <w:lang w:val="en-US" w:bidi="en-US"/>
                              </w:rPr>
                            </w:pPr>
                            <w:r w:rsidRPr="001852DC">
                              <w:rPr>
                                <w:rFonts w:asciiTheme="minorHAnsi" w:eastAsia="Lato Light" w:hAnsiTheme="minorHAnsi" w:cs="Lato Light"/>
                                <w:iCs w:val="0"/>
                                <w:color w:val="555040"/>
                                <w:lang w:val="en-US" w:bidi="en-US"/>
                              </w:rPr>
                              <w:t xml:space="preserve">Legislative </w:t>
                            </w:r>
                            <w:r w:rsidR="006F35A8" w:rsidRPr="001852DC">
                              <w:rPr>
                                <w:rFonts w:asciiTheme="minorHAnsi" w:eastAsia="Lato Light" w:hAnsiTheme="minorHAnsi" w:cs="Lato Light"/>
                                <w:iCs w:val="0"/>
                                <w:color w:val="555040"/>
                                <w:lang w:val="en-US" w:bidi="en-US"/>
                              </w:rPr>
                              <w:t>amendments</w:t>
                            </w:r>
                          </w:p>
                          <w:p w14:paraId="6F02CB40" w14:textId="73906C0D" w:rsidR="00B14B17" w:rsidRPr="001852DC" w:rsidRDefault="008D255A" w:rsidP="00FF3C97">
                            <w:pPr>
                              <w:pStyle w:val="ListParagraph"/>
                              <w:numPr>
                                <w:ilvl w:val="0"/>
                                <w:numId w:val="37"/>
                              </w:numPr>
                              <w:rPr>
                                <w:rFonts w:asciiTheme="minorHAnsi" w:eastAsia="Lato Light" w:hAnsiTheme="minorHAnsi" w:cs="Lato Light"/>
                                <w:iCs w:val="0"/>
                                <w:color w:val="555040"/>
                                <w:lang w:val="en-US" w:bidi="en-US"/>
                              </w:rPr>
                            </w:pPr>
                            <w:r w:rsidRPr="001852DC">
                              <w:rPr>
                                <w:rFonts w:asciiTheme="minorHAnsi" w:eastAsia="Lato Light" w:hAnsiTheme="minorHAnsi" w:cs="Lato Light"/>
                                <w:iCs w:val="0"/>
                                <w:color w:val="555040"/>
                                <w:lang w:val="en-US" w:bidi="en-US"/>
                              </w:rPr>
                              <w:t>Enhanced Specialist Services Grants</w:t>
                            </w:r>
                          </w:p>
                          <w:p w14:paraId="593C51E1" w14:textId="700CA4C0" w:rsidR="00B14B17" w:rsidRPr="001852DC" w:rsidRDefault="00B14B17" w:rsidP="0047356D">
                            <w:pPr>
                              <w:spacing w:before="200"/>
                              <w:jc w:val="center"/>
                              <w:rPr>
                                <w:rFonts w:asciiTheme="minorHAnsi" w:eastAsia="Lato Light" w:hAnsiTheme="minorHAnsi" w:cs="Lato Light"/>
                                <w:color w:val="555040"/>
                                <w:lang w:val="en-US" w:bidi="en-US"/>
                              </w:rPr>
                            </w:pPr>
                            <w:r w:rsidRPr="001852DC">
                              <w:rPr>
                                <w:rFonts w:asciiTheme="minorHAnsi" w:eastAsia="Lato Light" w:hAnsiTheme="minorHAnsi" w:cs="Lato Light"/>
                                <w:color w:val="555040"/>
                                <w:lang w:val="en-US" w:bidi="en-US"/>
                              </w:rPr>
                              <w:t>Through these activities, members of the CAWG reported improvements for victim survivors, enhanced agency and sector collaboration, and the expansion of prevention-oriented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27E1D26" id="_x0000_s1030" style="position:absolute;margin-left:8.65pt;margin-top:24.45pt;width:513pt;height:392.1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" filled="f" strokecolor="olive">
                <v:stroke joinstyle="miter"/>
                <v:textbox>
                  <w:txbxContent>
                    <w:p w14:paraId="34C53D9C" w14:textId="52623F00" w:rsidR="00B14B17" w:rsidRPr="001852DC" w:rsidRDefault="00B14B17" w:rsidP="0047356D">
                      <w:pPr>
                        <w:spacing w:before="200"/>
                        <w:jc w:val="center"/>
                        <w:rPr>
                          <w:rFonts w:asciiTheme="minorHAnsi" w:eastAsia="Lato Light" w:hAnsiTheme="minorHAnsi" w:cs="Lato Light"/>
                          <w:b/>
                          <w:color w:val="555040"/>
                          <w:lang w:val="en-US" w:bidi="en-US"/>
                        </w:rPr>
                      </w:pPr>
                      <w:r w:rsidRPr="001852DC">
                        <w:rPr>
                          <w:rFonts w:asciiTheme="minorHAnsi" w:eastAsia="Lato Light" w:hAnsiTheme="minorHAnsi" w:cs="Lato Light"/>
                          <w:b/>
                          <w:color w:val="555040"/>
                          <w:lang w:val="en-US" w:bidi="en-US"/>
                        </w:rPr>
                        <w:t xml:space="preserve">Action Plan 1 </w:t>
                      </w:r>
                      <w:r w:rsidR="006F35A8" w:rsidRPr="001852DC">
                        <w:rPr>
                          <w:rFonts w:asciiTheme="minorHAnsi" w:eastAsia="Lato Light" w:hAnsiTheme="minorHAnsi" w:cs="Lato Light"/>
                          <w:b/>
                          <w:color w:val="555040"/>
                          <w:lang w:val="en-US" w:bidi="en-US"/>
                        </w:rPr>
                        <w:t xml:space="preserve">output </w:t>
                      </w:r>
                      <w:r w:rsidRPr="001852DC">
                        <w:rPr>
                          <w:rFonts w:asciiTheme="minorHAnsi" w:eastAsia="Lato Light" w:hAnsiTheme="minorHAnsi" w:cs="Lato Light"/>
                          <w:b/>
                          <w:color w:val="555040"/>
                          <w:lang w:val="en-US" w:bidi="en-US"/>
                        </w:rPr>
                        <w:t>highlights</w:t>
                      </w:r>
                    </w:p>
                    <w:p w14:paraId="0DD95FB1" w14:textId="77777777" w:rsidR="00B14B17" w:rsidRPr="001852DC" w:rsidRDefault="00B14B17" w:rsidP="00FF3C97">
                      <w:pPr>
                        <w:pStyle w:val="ListParagraph"/>
                        <w:numPr>
                          <w:ilvl w:val="0"/>
                          <w:numId w:val="37"/>
                        </w:numPr>
                        <w:rPr>
                          <w:rFonts w:asciiTheme="minorHAnsi" w:eastAsia="Lato Light" w:hAnsiTheme="minorHAnsi" w:cs="Lato Light"/>
                          <w:iCs w:val="0"/>
                          <w:color w:val="555040"/>
                          <w:lang w:val="en-US" w:bidi="en-US"/>
                        </w:rPr>
                      </w:pPr>
                      <w:r w:rsidRPr="001852DC">
                        <w:rPr>
                          <w:rFonts w:asciiTheme="minorHAnsi" w:eastAsia="Lato Light" w:hAnsiTheme="minorHAnsi" w:cs="Lato Light"/>
                          <w:iCs w:val="0"/>
                          <w:color w:val="555040"/>
                          <w:lang w:val="en-US" w:bidi="en-US"/>
                        </w:rPr>
                        <w:t>NT Sexual Violence Prevention and Response Framework</w:t>
                      </w:r>
                    </w:p>
                    <w:p w14:paraId="6738D0DB" w14:textId="77777777" w:rsidR="00B14B17" w:rsidRPr="001852DC" w:rsidRDefault="00B14B17" w:rsidP="00FF3C97">
                      <w:pPr>
                        <w:pStyle w:val="ListParagraph"/>
                        <w:numPr>
                          <w:ilvl w:val="0"/>
                          <w:numId w:val="37"/>
                        </w:numPr>
                        <w:rPr>
                          <w:rFonts w:asciiTheme="minorHAnsi" w:eastAsia="Lato Light" w:hAnsiTheme="minorHAnsi" w:cs="Lato Light"/>
                          <w:iCs w:val="0"/>
                          <w:color w:val="555040"/>
                          <w:lang w:val="en-US" w:bidi="en-US"/>
                        </w:rPr>
                      </w:pPr>
                      <w:r w:rsidRPr="001852DC">
                        <w:rPr>
                          <w:rFonts w:asciiTheme="minorHAnsi" w:eastAsia="Lato Light" w:hAnsiTheme="minorHAnsi" w:cs="Lato Light"/>
                          <w:iCs w:val="0"/>
                          <w:color w:val="555040"/>
                          <w:lang w:val="en-US" w:bidi="en-US"/>
                        </w:rPr>
                        <w:t>NT Gender Equality Statement of Commitment and Gender Equality Action Plan 2022-25</w:t>
                      </w:r>
                    </w:p>
                    <w:p w14:paraId="09B14D4F" w14:textId="77777777" w:rsidR="00B14B17" w:rsidRPr="001852DC" w:rsidRDefault="00B14B17" w:rsidP="00FF3C97">
                      <w:pPr>
                        <w:pStyle w:val="ListParagraph"/>
                        <w:numPr>
                          <w:ilvl w:val="0"/>
                          <w:numId w:val="37"/>
                        </w:numPr>
                        <w:rPr>
                          <w:rFonts w:asciiTheme="minorHAnsi" w:eastAsia="Lato Light" w:hAnsiTheme="minorHAnsi" w:cs="Lato Light"/>
                          <w:iCs w:val="0"/>
                          <w:color w:val="555040"/>
                          <w:lang w:val="en-US" w:bidi="en-US"/>
                        </w:rPr>
                      </w:pPr>
                      <w:r w:rsidRPr="001852DC">
                        <w:rPr>
                          <w:rFonts w:asciiTheme="minorHAnsi" w:eastAsia="Lato Light" w:hAnsiTheme="minorHAnsi" w:cs="Lato Light"/>
                          <w:iCs w:val="0"/>
                          <w:color w:val="555040"/>
                          <w:lang w:val="en-US" w:bidi="en-US"/>
                        </w:rPr>
                        <w:t>Safe, Respected and Free from Violence Prevention Grants program</w:t>
                      </w:r>
                    </w:p>
                    <w:p w14:paraId="71EF8AD1" w14:textId="77777777" w:rsidR="00B14B17" w:rsidRPr="001852DC" w:rsidRDefault="00B14B17" w:rsidP="00FF3C97">
                      <w:pPr>
                        <w:pStyle w:val="ListParagraph"/>
                        <w:numPr>
                          <w:ilvl w:val="0"/>
                          <w:numId w:val="37"/>
                        </w:numPr>
                        <w:spacing w:before="120"/>
                        <w:rPr>
                          <w:rFonts w:asciiTheme="minorHAnsi" w:eastAsia="Lato Light" w:hAnsiTheme="minorHAnsi" w:cs="Lato Light"/>
                          <w:iCs w:val="0"/>
                          <w:color w:val="555040"/>
                          <w:lang w:val="en-US" w:bidi="en-US"/>
                        </w:rPr>
                      </w:pPr>
                      <w:r w:rsidRPr="001852DC">
                        <w:rPr>
                          <w:rFonts w:asciiTheme="minorHAnsi" w:eastAsia="Lato Light" w:hAnsiTheme="minorHAnsi" w:cs="Lato Light"/>
                          <w:iCs w:val="0"/>
                          <w:color w:val="555040"/>
                          <w:lang w:val="en-US" w:bidi="en-US"/>
                        </w:rPr>
                        <w:t>NT Domestic and Family Violence Risk Assessment and Management Framework (RAMF)</w:t>
                      </w:r>
                    </w:p>
                    <w:p w14:paraId="0DAD59D5" w14:textId="748F8EEE" w:rsidR="00B14B17" w:rsidRPr="001852DC" w:rsidRDefault="00B14B17" w:rsidP="00FF3C97">
                      <w:pPr>
                        <w:pStyle w:val="ListParagraph"/>
                        <w:numPr>
                          <w:ilvl w:val="0"/>
                          <w:numId w:val="37"/>
                        </w:numPr>
                        <w:rPr>
                          <w:rFonts w:asciiTheme="minorHAnsi" w:eastAsia="Lato Light" w:hAnsiTheme="minorHAnsi" w:cs="Lato Light"/>
                          <w:iCs w:val="0"/>
                          <w:color w:val="555040"/>
                          <w:lang w:val="en-US" w:bidi="en-US"/>
                        </w:rPr>
                      </w:pPr>
                      <w:r w:rsidRPr="001852DC">
                        <w:rPr>
                          <w:rFonts w:asciiTheme="minorHAnsi" w:eastAsia="Lato Light" w:hAnsiTheme="minorHAnsi" w:cs="Lato Light"/>
                          <w:iCs w:val="0"/>
                          <w:color w:val="555040"/>
                          <w:lang w:val="en-US" w:bidi="en-US"/>
                        </w:rPr>
                        <w:t>NT Social and Emotional Learning Package</w:t>
                      </w:r>
                      <w:r w:rsidR="008D255A" w:rsidRPr="001852DC">
                        <w:rPr>
                          <w:rFonts w:asciiTheme="minorHAnsi" w:eastAsia="Lato Light" w:hAnsiTheme="minorHAnsi" w:cs="Lato Light"/>
                          <w:iCs w:val="0"/>
                          <w:color w:val="555040"/>
                          <w:lang w:val="en-US" w:bidi="en-US"/>
                        </w:rPr>
                        <w:t xml:space="preserve"> (Department of Education)</w:t>
                      </w:r>
                    </w:p>
                    <w:p w14:paraId="4E5BF50E" w14:textId="77777777" w:rsidR="00B14B17" w:rsidRPr="001852DC" w:rsidRDefault="00B14B17" w:rsidP="00FF3C97">
                      <w:pPr>
                        <w:pStyle w:val="ListParagraph"/>
                        <w:numPr>
                          <w:ilvl w:val="0"/>
                          <w:numId w:val="37"/>
                        </w:numPr>
                        <w:rPr>
                          <w:rFonts w:asciiTheme="minorHAnsi" w:eastAsia="Lato Light" w:hAnsiTheme="minorHAnsi" w:cs="Lato Light"/>
                          <w:iCs w:val="0"/>
                          <w:color w:val="555040"/>
                          <w:lang w:val="en-US" w:bidi="en-US"/>
                        </w:rPr>
                      </w:pPr>
                      <w:r w:rsidRPr="001852DC">
                        <w:rPr>
                          <w:rFonts w:asciiTheme="minorHAnsi" w:eastAsia="Lato Light" w:hAnsiTheme="minorHAnsi" w:cs="Lato Light"/>
                          <w:iCs w:val="0"/>
                          <w:color w:val="555040"/>
                          <w:lang w:val="en-US" w:bidi="en-US"/>
                        </w:rPr>
                        <w:t>NT Health DFSV Reduction Strategic Plan 2018-2021</w:t>
                      </w:r>
                    </w:p>
                    <w:p w14:paraId="38D4E829" w14:textId="77777777" w:rsidR="00B14B17" w:rsidRPr="001852DC" w:rsidRDefault="00B14B17" w:rsidP="00FF3C97">
                      <w:pPr>
                        <w:pStyle w:val="ListParagraph"/>
                        <w:numPr>
                          <w:ilvl w:val="0"/>
                          <w:numId w:val="37"/>
                        </w:numPr>
                        <w:rPr>
                          <w:rFonts w:asciiTheme="minorHAnsi" w:eastAsia="Lato Light" w:hAnsiTheme="minorHAnsi" w:cs="Lato Light"/>
                          <w:iCs w:val="0"/>
                          <w:color w:val="555040"/>
                          <w:lang w:val="en-US" w:bidi="en-US"/>
                        </w:rPr>
                      </w:pPr>
                      <w:r w:rsidRPr="001852DC">
                        <w:rPr>
                          <w:rFonts w:asciiTheme="minorHAnsi" w:eastAsia="Lato Light" w:hAnsiTheme="minorHAnsi" w:cs="Lato Light"/>
                          <w:iCs w:val="0"/>
                          <w:color w:val="555040"/>
                          <w:lang w:val="en-US" w:bidi="en-US"/>
                        </w:rPr>
                        <w:t>Specialist Approach to Domestic Violence at the Alice Springs Local Court</w:t>
                      </w:r>
                    </w:p>
                    <w:p w14:paraId="5ADB5113" w14:textId="77777777" w:rsidR="00B14B17" w:rsidRPr="001852DC" w:rsidRDefault="00B14B17" w:rsidP="00FF3C97">
                      <w:pPr>
                        <w:pStyle w:val="ListParagraph"/>
                        <w:numPr>
                          <w:ilvl w:val="0"/>
                          <w:numId w:val="37"/>
                        </w:numPr>
                        <w:rPr>
                          <w:rFonts w:asciiTheme="minorHAnsi" w:eastAsia="Lato Light" w:hAnsiTheme="minorHAnsi" w:cs="Lato Light"/>
                          <w:iCs w:val="0"/>
                          <w:color w:val="555040"/>
                          <w:lang w:val="en-US" w:bidi="en-US"/>
                        </w:rPr>
                      </w:pPr>
                      <w:r w:rsidRPr="001852DC">
                        <w:rPr>
                          <w:rFonts w:asciiTheme="minorHAnsi" w:eastAsia="Lato Light" w:hAnsiTheme="minorHAnsi" w:cs="Lato Light"/>
                          <w:iCs w:val="0"/>
                          <w:color w:val="555040"/>
                          <w:lang w:val="en-US" w:bidi="en-US"/>
                        </w:rPr>
                        <w:t>Family Safety Framework (FSF)</w:t>
                      </w:r>
                    </w:p>
                    <w:p w14:paraId="2AC21A20" w14:textId="77777777" w:rsidR="00B14B17" w:rsidRPr="001852DC" w:rsidRDefault="00B14B17" w:rsidP="00FF3C97">
                      <w:pPr>
                        <w:pStyle w:val="ListParagraph"/>
                        <w:numPr>
                          <w:ilvl w:val="0"/>
                          <w:numId w:val="37"/>
                        </w:numPr>
                        <w:rPr>
                          <w:rFonts w:asciiTheme="minorHAnsi" w:eastAsia="Lato Light" w:hAnsiTheme="minorHAnsi" w:cs="Lato Light"/>
                          <w:iCs w:val="0"/>
                          <w:color w:val="555040"/>
                          <w:lang w:val="en-US" w:bidi="en-US"/>
                        </w:rPr>
                      </w:pPr>
                      <w:r w:rsidRPr="001852DC">
                        <w:rPr>
                          <w:rFonts w:asciiTheme="minorHAnsi" w:eastAsia="Lato Light" w:hAnsiTheme="minorHAnsi" w:cs="Lato Light"/>
                          <w:iCs w:val="0"/>
                          <w:color w:val="555040"/>
                          <w:lang w:val="en-US" w:bidi="en-US"/>
                        </w:rPr>
                        <w:t>NT DFSV Workforce and Sector Development Plan</w:t>
                      </w:r>
                    </w:p>
                    <w:p w14:paraId="7370F764" w14:textId="77777777" w:rsidR="00B14B17" w:rsidRPr="001852DC" w:rsidRDefault="00B14B17" w:rsidP="00FF3C97">
                      <w:pPr>
                        <w:pStyle w:val="ListParagraph"/>
                        <w:numPr>
                          <w:ilvl w:val="0"/>
                          <w:numId w:val="37"/>
                        </w:numPr>
                        <w:rPr>
                          <w:rFonts w:asciiTheme="minorHAnsi" w:eastAsia="Lato Light" w:hAnsiTheme="minorHAnsi" w:cs="Lato Light"/>
                          <w:iCs w:val="0"/>
                          <w:color w:val="555040"/>
                          <w:lang w:val="en-US" w:bidi="en-US"/>
                        </w:rPr>
                      </w:pPr>
                      <w:r w:rsidRPr="001852DC">
                        <w:rPr>
                          <w:rFonts w:asciiTheme="minorHAnsi" w:eastAsia="Lato Light" w:hAnsiTheme="minorHAnsi" w:cs="Lato Light"/>
                          <w:iCs w:val="0"/>
                          <w:color w:val="555040"/>
                          <w:lang w:val="en-US" w:bidi="en-US"/>
                        </w:rPr>
                        <w:t xml:space="preserve">Men’s </w:t>
                      </w:r>
                      <w:proofErr w:type="spellStart"/>
                      <w:r w:rsidRPr="001852DC">
                        <w:rPr>
                          <w:rFonts w:asciiTheme="minorHAnsi" w:eastAsia="Lato Light" w:hAnsiTheme="minorHAnsi" w:cs="Lato Light"/>
                          <w:iCs w:val="0"/>
                          <w:color w:val="555040"/>
                          <w:lang w:val="en-US" w:bidi="en-US"/>
                        </w:rPr>
                        <w:t>behaviour</w:t>
                      </w:r>
                      <w:proofErr w:type="spellEnd"/>
                      <w:r w:rsidRPr="001852DC">
                        <w:rPr>
                          <w:rFonts w:asciiTheme="minorHAnsi" w:eastAsia="Lato Light" w:hAnsiTheme="minorHAnsi" w:cs="Lato Light"/>
                          <w:iCs w:val="0"/>
                          <w:color w:val="555040"/>
                          <w:lang w:val="en-US" w:bidi="en-US"/>
                        </w:rPr>
                        <w:t xml:space="preserve"> change programs</w:t>
                      </w:r>
                    </w:p>
                    <w:p w14:paraId="4FCFB941" w14:textId="77777777" w:rsidR="00B14B17" w:rsidRPr="001852DC" w:rsidRDefault="00B14B17" w:rsidP="00FF3C97">
                      <w:pPr>
                        <w:pStyle w:val="ListParagraph"/>
                        <w:numPr>
                          <w:ilvl w:val="0"/>
                          <w:numId w:val="37"/>
                        </w:numPr>
                        <w:rPr>
                          <w:rFonts w:asciiTheme="minorHAnsi" w:eastAsia="Lato Light" w:hAnsiTheme="minorHAnsi" w:cs="Lato Light"/>
                          <w:iCs w:val="0"/>
                          <w:color w:val="555040"/>
                          <w:lang w:val="en-US" w:bidi="en-US"/>
                        </w:rPr>
                      </w:pPr>
                      <w:r w:rsidRPr="001852DC">
                        <w:rPr>
                          <w:rFonts w:asciiTheme="minorHAnsi" w:eastAsia="Lato Light" w:hAnsiTheme="minorHAnsi" w:cs="Lato Light"/>
                          <w:iCs w:val="0"/>
                          <w:color w:val="555040"/>
                          <w:lang w:val="en-US" w:bidi="en-US"/>
                        </w:rPr>
                        <w:t>Safe and Together approach</w:t>
                      </w:r>
                    </w:p>
                    <w:p w14:paraId="3D107505" w14:textId="77777777" w:rsidR="008D255A" w:rsidRPr="001852DC" w:rsidRDefault="00B14B17" w:rsidP="00FF3C97">
                      <w:pPr>
                        <w:pStyle w:val="ListParagraph"/>
                        <w:numPr>
                          <w:ilvl w:val="0"/>
                          <w:numId w:val="37"/>
                        </w:numPr>
                        <w:rPr>
                          <w:rFonts w:asciiTheme="minorHAnsi" w:eastAsia="Lato Light" w:hAnsiTheme="minorHAnsi" w:cs="Lato Light"/>
                          <w:iCs w:val="0"/>
                          <w:color w:val="555040"/>
                          <w:lang w:val="en-US" w:bidi="en-US"/>
                        </w:rPr>
                      </w:pPr>
                      <w:r w:rsidRPr="001852DC">
                        <w:rPr>
                          <w:rFonts w:asciiTheme="minorHAnsi" w:eastAsia="Lato Light" w:hAnsiTheme="minorHAnsi" w:cs="Lato Light"/>
                          <w:iCs w:val="0"/>
                          <w:color w:val="555040"/>
                          <w:lang w:val="en-US" w:bidi="en-US"/>
                        </w:rPr>
                        <w:t xml:space="preserve">Legislative </w:t>
                      </w:r>
                      <w:r w:rsidR="006F35A8" w:rsidRPr="001852DC">
                        <w:rPr>
                          <w:rFonts w:asciiTheme="minorHAnsi" w:eastAsia="Lato Light" w:hAnsiTheme="minorHAnsi" w:cs="Lato Light"/>
                          <w:iCs w:val="0"/>
                          <w:color w:val="555040"/>
                          <w:lang w:val="en-US" w:bidi="en-US"/>
                        </w:rPr>
                        <w:t>amendments</w:t>
                      </w:r>
                    </w:p>
                    <w:p w14:paraId="6F02CB40" w14:textId="73906C0D" w:rsidR="00B14B17" w:rsidRPr="001852DC" w:rsidRDefault="008D255A" w:rsidP="00FF3C97">
                      <w:pPr>
                        <w:pStyle w:val="ListParagraph"/>
                        <w:numPr>
                          <w:ilvl w:val="0"/>
                          <w:numId w:val="37"/>
                        </w:numPr>
                        <w:rPr>
                          <w:rFonts w:asciiTheme="minorHAnsi" w:eastAsia="Lato Light" w:hAnsiTheme="minorHAnsi" w:cs="Lato Light"/>
                          <w:iCs w:val="0"/>
                          <w:color w:val="555040"/>
                          <w:lang w:val="en-US" w:bidi="en-US"/>
                        </w:rPr>
                      </w:pPr>
                      <w:r w:rsidRPr="001852DC">
                        <w:rPr>
                          <w:rFonts w:asciiTheme="minorHAnsi" w:eastAsia="Lato Light" w:hAnsiTheme="minorHAnsi" w:cs="Lato Light"/>
                          <w:iCs w:val="0"/>
                          <w:color w:val="555040"/>
                          <w:lang w:val="en-US" w:bidi="en-US"/>
                        </w:rPr>
                        <w:t>Enhanced Specialist Services Grants</w:t>
                      </w:r>
                    </w:p>
                    <w:p w14:paraId="593C51E1" w14:textId="700CA4C0" w:rsidR="00B14B17" w:rsidRPr="001852DC" w:rsidRDefault="00B14B17" w:rsidP="0047356D">
                      <w:pPr>
                        <w:spacing w:before="200"/>
                        <w:jc w:val="center"/>
                        <w:rPr>
                          <w:rFonts w:asciiTheme="minorHAnsi" w:eastAsia="Lato Light" w:hAnsiTheme="minorHAnsi" w:cs="Lato Light"/>
                          <w:color w:val="555040"/>
                          <w:lang w:val="en-US" w:bidi="en-US"/>
                        </w:rPr>
                      </w:pPr>
                      <w:r w:rsidRPr="001852DC">
                        <w:rPr>
                          <w:rFonts w:asciiTheme="minorHAnsi" w:eastAsia="Lato Light" w:hAnsiTheme="minorHAnsi" w:cs="Lato Light"/>
                          <w:color w:val="555040"/>
                          <w:lang w:val="en-US" w:bidi="en-US"/>
                        </w:rPr>
                        <w:t>Through these activities, members of the CAWG reported improvements for victim survivors, enhanced agency and sector collaboration, and the expansion of prevention-oriented activity.</w:t>
                      </w:r>
                    </w:p>
                  </w:txbxContent>
                </v:textbox>
                <w10:wrap anchorx="margin"/>
              </v:roundrect>
            </w:pict>
          </mc:Fallback>
        </mc:AlternateContent>
      </w:r>
    </w:p>
    <w:p w14:paraId="771A90F9" w14:textId="5DD03D0B" w:rsidR="00B14B17" w:rsidRPr="001852DC" w:rsidRDefault="00B14B17" w:rsidP="00AE36E4">
      <w:pPr>
        <w:spacing w:before="200"/>
        <w:rPr>
          <w:rFonts w:asciiTheme="minorHAnsi" w:hAnsiTheme="minorHAnsi"/>
          <w:lang w:eastAsia="en-AU"/>
        </w:rPr>
      </w:pPr>
    </w:p>
    <w:p w14:paraId="5A711838" w14:textId="5B8685A2" w:rsidR="00AE36E4" w:rsidRPr="001852DC" w:rsidRDefault="00AE36E4">
      <w:pPr>
        <w:rPr>
          <w:rFonts w:asciiTheme="minorHAnsi" w:eastAsiaTheme="majorEastAsia" w:hAnsiTheme="minorHAnsi" w:cstheme="majorBidi"/>
          <w:bCs/>
          <w:iCs/>
          <w:color w:val="454347"/>
          <w:sz w:val="32"/>
          <w:szCs w:val="32"/>
          <w:lang w:eastAsia="en-AU"/>
        </w:rPr>
      </w:pPr>
      <w:r w:rsidRPr="001852DC">
        <w:rPr>
          <w:rFonts w:asciiTheme="minorHAnsi" w:eastAsiaTheme="majorEastAsia" w:hAnsiTheme="minorHAnsi" w:cstheme="majorBidi"/>
          <w:bCs/>
          <w:iCs/>
          <w:color w:val="454347"/>
          <w:sz w:val="32"/>
          <w:szCs w:val="32"/>
          <w:lang w:eastAsia="en-AU"/>
        </w:rPr>
        <w:br w:type="page"/>
      </w:r>
    </w:p>
    <w:p w14:paraId="1B50D47D" w14:textId="3CC732F3" w:rsidR="005E310A" w:rsidRPr="001852DC" w:rsidRDefault="005E310A" w:rsidP="0070253D">
      <w:pPr>
        <w:widowControl w:val="0"/>
        <w:autoSpaceDE w:val="0"/>
        <w:autoSpaceDN w:val="0"/>
        <w:spacing w:before="153" w:after="0"/>
        <w:ind w:left="100"/>
        <w:rPr>
          <w:rFonts w:asciiTheme="minorHAnsi" w:eastAsia="Lato Light" w:hAnsiTheme="minorHAnsi" w:cs="Lato Light"/>
          <w:b/>
          <w:color w:val="555040"/>
          <w:sz w:val="28"/>
          <w:lang w:val="en-US" w:bidi="en-US"/>
        </w:rPr>
      </w:pPr>
      <w:r w:rsidRPr="001852DC">
        <w:rPr>
          <w:rFonts w:asciiTheme="minorHAnsi" w:eastAsia="Lato Light" w:hAnsiTheme="minorHAnsi" w:cs="Lato Light"/>
          <w:b/>
          <w:color w:val="555040"/>
          <w:sz w:val="28"/>
          <w:lang w:val="en-US" w:bidi="en-US"/>
        </w:rPr>
        <w:lastRenderedPageBreak/>
        <w:t>Challenges</w:t>
      </w:r>
    </w:p>
    <w:p w14:paraId="3F0BB2AC" w14:textId="16FE60BB" w:rsidR="005E310A" w:rsidRPr="001852DC" w:rsidRDefault="005E310A" w:rsidP="00FF3C97">
      <w:pPr>
        <w:pStyle w:val="ListParagraph"/>
        <w:widowControl w:val="0"/>
        <w:numPr>
          <w:ilvl w:val="0"/>
          <w:numId w:val="36"/>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 xml:space="preserve">The timeframe for </w:t>
      </w:r>
      <w:r w:rsidR="006F35A8" w:rsidRPr="001852DC">
        <w:rPr>
          <w:rFonts w:asciiTheme="minorHAnsi" w:eastAsia="Lato Light" w:hAnsiTheme="minorHAnsi" w:cs="Lato Light"/>
          <w:color w:val="555040"/>
          <w:sz w:val="24"/>
          <w:lang w:val="en-US" w:bidi="en-US"/>
        </w:rPr>
        <w:t xml:space="preserve">the </w:t>
      </w:r>
      <w:r w:rsidRPr="001852DC">
        <w:rPr>
          <w:rFonts w:asciiTheme="minorHAnsi" w:eastAsia="Lato Light" w:hAnsiTheme="minorHAnsi" w:cs="Lato Light"/>
          <w:color w:val="555040"/>
          <w:sz w:val="24"/>
          <w:lang w:val="en-US" w:bidi="en-US"/>
        </w:rPr>
        <w:t xml:space="preserve">development of Action Plan 1 was compressed and </w:t>
      </w:r>
      <w:r w:rsidR="006F35A8" w:rsidRPr="001852DC">
        <w:rPr>
          <w:rFonts w:asciiTheme="minorHAnsi" w:eastAsia="Lato Light" w:hAnsiTheme="minorHAnsi" w:cs="Lato Light"/>
          <w:color w:val="555040"/>
          <w:sz w:val="24"/>
          <w:lang w:val="en-US" w:bidi="en-US"/>
        </w:rPr>
        <w:t xml:space="preserve">required the bringing together of </w:t>
      </w:r>
      <w:r w:rsidRPr="001852DC">
        <w:rPr>
          <w:rFonts w:asciiTheme="minorHAnsi" w:eastAsia="Lato Light" w:hAnsiTheme="minorHAnsi" w:cs="Lato Light"/>
          <w:color w:val="555040"/>
          <w:sz w:val="24"/>
          <w:lang w:val="en-US" w:bidi="en-US"/>
        </w:rPr>
        <w:t xml:space="preserve">a diverse mix of </w:t>
      </w:r>
      <w:r w:rsidR="006173A7" w:rsidRPr="001852DC">
        <w:rPr>
          <w:rFonts w:asciiTheme="minorHAnsi" w:eastAsia="Lato Light" w:hAnsiTheme="minorHAnsi" w:cs="Lato Light"/>
          <w:color w:val="555040"/>
          <w:sz w:val="24"/>
          <w:lang w:val="en-US" w:bidi="en-US"/>
        </w:rPr>
        <w:t>initiatives</w:t>
      </w:r>
      <w:r w:rsidRPr="001852DC">
        <w:rPr>
          <w:rFonts w:asciiTheme="minorHAnsi" w:eastAsia="Lato Light" w:hAnsiTheme="minorHAnsi" w:cs="Lato Light"/>
          <w:color w:val="555040"/>
          <w:sz w:val="24"/>
          <w:lang w:val="en-US" w:bidi="en-US"/>
        </w:rPr>
        <w:t xml:space="preserve"> </w:t>
      </w:r>
      <w:r w:rsidR="006F35A8" w:rsidRPr="001852DC">
        <w:rPr>
          <w:rFonts w:asciiTheme="minorHAnsi" w:eastAsia="Lato Light" w:hAnsiTheme="minorHAnsi" w:cs="Lato Light"/>
          <w:color w:val="555040"/>
          <w:sz w:val="24"/>
          <w:lang w:val="en-US" w:bidi="en-US"/>
        </w:rPr>
        <w:t>(existing and planned) from</w:t>
      </w:r>
      <w:r w:rsidRPr="001852DC">
        <w:rPr>
          <w:rFonts w:asciiTheme="minorHAnsi" w:eastAsia="Lato Light" w:hAnsiTheme="minorHAnsi" w:cs="Lato Light"/>
          <w:color w:val="555040"/>
          <w:sz w:val="24"/>
          <w:lang w:val="en-US" w:bidi="en-US"/>
        </w:rPr>
        <w:t xml:space="preserve"> participating agencies.</w:t>
      </w:r>
    </w:p>
    <w:p w14:paraId="7D9EE0B7" w14:textId="18E947F9" w:rsidR="005E310A" w:rsidRPr="001852DC" w:rsidRDefault="000F72C3" w:rsidP="00FF3C97">
      <w:pPr>
        <w:pStyle w:val="ListParagraph"/>
        <w:widowControl w:val="0"/>
        <w:numPr>
          <w:ilvl w:val="0"/>
          <w:numId w:val="36"/>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 xml:space="preserve">Documentation on the process for the development of Action Plan 1 </w:t>
      </w:r>
      <w:r w:rsidR="006F35A8" w:rsidRPr="001852DC">
        <w:rPr>
          <w:rFonts w:asciiTheme="minorHAnsi" w:eastAsia="Lato Light" w:hAnsiTheme="minorHAnsi" w:cs="Lato Light"/>
          <w:color w:val="555040"/>
          <w:sz w:val="24"/>
          <w:lang w:val="en-US" w:bidi="en-US"/>
        </w:rPr>
        <w:t>was</w:t>
      </w:r>
      <w:r w:rsidRPr="001852DC">
        <w:rPr>
          <w:rFonts w:asciiTheme="minorHAnsi" w:eastAsia="Lato Light" w:hAnsiTheme="minorHAnsi" w:cs="Lato Light"/>
          <w:color w:val="555040"/>
          <w:sz w:val="24"/>
          <w:lang w:val="en-US" w:bidi="en-US"/>
        </w:rPr>
        <w:t xml:space="preserve"> limited and its production lacked a strong </w:t>
      </w:r>
      <w:proofErr w:type="spellStart"/>
      <w:r w:rsidRPr="001852DC">
        <w:rPr>
          <w:rFonts w:asciiTheme="minorHAnsi" w:eastAsia="Lato Light" w:hAnsiTheme="minorHAnsi" w:cs="Lato Light"/>
          <w:color w:val="555040"/>
          <w:sz w:val="24"/>
          <w:lang w:val="en-US" w:bidi="en-US"/>
        </w:rPr>
        <w:t>centralised</w:t>
      </w:r>
      <w:proofErr w:type="spellEnd"/>
      <w:r w:rsidRPr="001852DC">
        <w:rPr>
          <w:rFonts w:asciiTheme="minorHAnsi" w:eastAsia="Lato Light" w:hAnsiTheme="minorHAnsi" w:cs="Lato Light"/>
          <w:color w:val="555040"/>
          <w:sz w:val="24"/>
          <w:lang w:val="en-US" w:bidi="en-US"/>
        </w:rPr>
        <w:t xml:space="preserve"> quality assurance and coordination process.</w:t>
      </w:r>
    </w:p>
    <w:p w14:paraId="3EFC11F0" w14:textId="1E6440E7" w:rsidR="00872547" w:rsidRPr="001852DC" w:rsidRDefault="00872547" w:rsidP="00FF3C97">
      <w:pPr>
        <w:pStyle w:val="ListParagraph"/>
        <w:widowControl w:val="0"/>
        <w:numPr>
          <w:ilvl w:val="0"/>
          <w:numId w:val="36"/>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Some</w:t>
      </w:r>
      <w:r w:rsidR="000F72C3" w:rsidRPr="001852DC">
        <w:rPr>
          <w:rFonts w:asciiTheme="minorHAnsi" w:eastAsia="Lato Light" w:hAnsiTheme="minorHAnsi" w:cs="Lato Light"/>
          <w:color w:val="555040"/>
          <w:sz w:val="24"/>
          <w:lang w:val="en-US" w:bidi="en-US"/>
        </w:rPr>
        <w:t xml:space="preserve"> actions proved difficult to implement and report on. This was particularly the case for actions that were</w:t>
      </w:r>
      <w:r w:rsidR="00742E54" w:rsidRPr="001852DC">
        <w:rPr>
          <w:rFonts w:asciiTheme="minorHAnsi" w:eastAsia="Lato Light" w:hAnsiTheme="minorHAnsi" w:cs="Lato Light"/>
          <w:color w:val="555040"/>
          <w:sz w:val="24"/>
          <w:lang w:val="en-US" w:bidi="en-US"/>
        </w:rPr>
        <w:t>:</w:t>
      </w:r>
      <w:r w:rsidR="000F72C3" w:rsidRPr="001852DC">
        <w:rPr>
          <w:rFonts w:asciiTheme="minorHAnsi" w:eastAsia="Lato Light" w:hAnsiTheme="minorHAnsi" w:cs="Lato Light"/>
          <w:color w:val="555040"/>
          <w:sz w:val="24"/>
          <w:lang w:val="en-US" w:bidi="en-US"/>
        </w:rPr>
        <w:t xml:space="preserve"> expressed in broad, </w:t>
      </w:r>
      <w:r w:rsidR="006F35A8" w:rsidRPr="001852DC">
        <w:rPr>
          <w:rFonts w:asciiTheme="minorHAnsi" w:eastAsia="Lato Light" w:hAnsiTheme="minorHAnsi" w:cs="Lato Light"/>
          <w:color w:val="555040"/>
          <w:sz w:val="24"/>
          <w:lang w:val="en-US" w:bidi="en-US"/>
        </w:rPr>
        <w:t>vague,</w:t>
      </w:r>
      <w:r w:rsidR="000F72C3" w:rsidRPr="001852DC">
        <w:rPr>
          <w:rFonts w:asciiTheme="minorHAnsi" w:eastAsia="Lato Light" w:hAnsiTheme="minorHAnsi" w:cs="Lato Light"/>
          <w:color w:val="555040"/>
          <w:sz w:val="24"/>
          <w:lang w:val="en-US" w:bidi="en-US"/>
        </w:rPr>
        <w:t xml:space="preserve"> or unclear terminology; peripheral to the central agenda of the Framework; </w:t>
      </w:r>
      <w:r w:rsidRPr="001852DC">
        <w:rPr>
          <w:rFonts w:asciiTheme="minorHAnsi" w:eastAsia="Lato Light" w:hAnsiTheme="minorHAnsi" w:cs="Lato Light"/>
          <w:color w:val="555040"/>
          <w:sz w:val="24"/>
          <w:lang w:val="en-US" w:bidi="en-US"/>
        </w:rPr>
        <w:t>had</w:t>
      </w:r>
      <w:r w:rsidR="000F72C3" w:rsidRPr="001852DC">
        <w:rPr>
          <w:rFonts w:asciiTheme="minorHAnsi" w:eastAsia="Lato Light" w:hAnsiTheme="minorHAnsi" w:cs="Lato Light"/>
          <w:color w:val="555040"/>
          <w:sz w:val="24"/>
          <w:lang w:val="en-US" w:bidi="en-US"/>
        </w:rPr>
        <w:t xml:space="preserve"> uncertain origins, unclear </w:t>
      </w:r>
      <w:proofErr w:type="gramStart"/>
      <w:r w:rsidR="000F72C3" w:rsidRPr="001852DC">
        <w:rPr>
          <w:rFonts w:asciiTheme="minorHAnsi" w:eastAsia="Lato Light" w:hAnsiTheme="minorHAnsi" w:cs="Lato Light"/>
          <w:color w:val="555040"/>
          <w:sz w:val="24"/>
          <w:lang w:val="en-US" w:bidi="en-US"/>
        </w:rPr>
        <w:t>rationale</w:t>
      </w:r>
      <w:proofErr w:type="gramEnd"/>
      <w:r w:rsidR="000F72C3" w:rsidRPr="001852DC">
        <w:rPr>
          <w:rFonts w:asciiTheme="minorHAnsi" w:eastAsia="Lato Light" w:hAnsiTheme="minorHAnsi" w:cs="Lato Light"/>
          <w:color w:val="555040"/>
          <w:sz w:val="24"/>
          <w:lang w:val="en-US" w:bidi="en-US"/>
        </w:rPr>
        <w:t xml:space="preserve"> or poor strategic alignment; </w:t>
      </w:r>
      <w:r w:rsidRPr="001852DC">
        <w:rPr>
          <w:rFonts w:asciiTheme="minorHAnsi" w:eastAsia="Lato Light" w:hAnsiTheme="minorHAnsi" w:cs="Lato Light"/>
          <w:color w:val="555040"/>
          <w:sz w:val="24"/>
          <w:lang w:val="en-US" w:bidi="en-US"/>
        </w:rPr>
        <w:t>or</w:t>
      </w:r>
      <w:r w:rsidR="000F72C3" w:rsidRPr="001852DC">
        <w:rPr>
          <w:rFonts w:asciiTheme="minorHAnsi" w:eastAsia="Lato Light" w:hAnsiTheme="minorHAnsi" w:cs="Lato Light"/>
          <w:color w:val="555040"/>
          <w:sz w:val="24"/>
          <w:lang w:val="en-US" w:bidi="en-US"/>
        </w:rPr>
        <w:t xml:space="preserve"> </w:t>
      </w:r>
      <w:r w:rsidRPr="001852DC">
        <w:rPr>
          <w:rFonts w:asciiTheme="minorHAnsi" w:eastAsia="Lato Light" w:hAnsiTheme="minorHAnsi" w:cs="Lato Light"/>
          <w:color w:val="555040"/>
          <w:sz w:val="24"/>
          <w:lang w:val="en-US" w:bidi="en-US"/>
        </w:rPr>
        <w:t xml:space="preserve">which </w:t>
      </w:r>
      <w:r w:rsidR="000F72C3" w:rsidRPr="001852DC">
        <w:rPr>
          <w:rFonts w:asciiTheme="minorHAnsi" w:eastAsia="Lato Light" w:hAnsiTheme="minorHAnsi" w:cs="Lato Light"/>
          <w:color w:val="555040"/>
          <w:sz w:val="24"/>
          <w:lang w:val="en-US" w:bidi="en-US"/>
        </w:rPr>
        <w:t xml:space="preserve">reflected day-to-day agency business, rather than a distinct reform initiative. </w:t>
      </w:r>
    </w:p>
    <w:p w14:paraId="691AEB55" w14:textId="36D64EC6" w:rsidR="000F72C3" w:rsidRPr="001852DC" w:rsidRDefault="0047356D" w:rsidP="00FF3C97">
      <w:pPr>
        <w:pStyle w:val="ListParagraph"/>
        <w:widowControl w:val="0"/>
        <w:numPr>
          <w:ilvl w:val="0"/>
          <w:numId w:val="36"/>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I</w:t>
      </w:r>
      <w:r w:rsidR="000F72C3" w:rsidRPr="001852DC">
        <w:rPr>
          <w:rFonts w:asciiTheme="minorHAnsi" w:eastAsia="Lato Light" w:hAnsiTheme="minorHAnsi" w:cs="Lato Light"/>
          <w:color w:val="555040"/>
          <w:sz w:val="24"/>
          <w:lang w:val="en-US" w:bidi="en-US"/>
        </w:rPr>
        <w:t>mplementation, progress monitoring and reporting was made more challenging due to the absence of project plans for each action and a comprehensive monitoring and evaluation plan for the Framework.</w:t>
      </w:r>
    </w:p>
    <w:p w14:paraId="545C195E" w14:textId="5E58226F" w:rsidR="000F72C3" w:rsidRPr="001852DC" w:rsidRDefault="000F72C3" w:rsidP="00FF3C97">
      <w:pPr>
        <w:pStyle w:val="ListParagraph"/>
        <w:widowControl w:val="0"/>
        <w:numPr>
          <w:ilvl w:val="0"/>
          <w:numId w:val="36"/>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 xml:space="preserve">Over the course of Action Plan 1, two public progress updates </w:t>
      </w:r>
      <w:r w:rsidR="0047356D" w:rsidRPr="001852DC">
        <w:rPr>
          <w:rFonts w:asciiTheme="minorHAnsi" w:eastAsia="Lato Light" w:hAnsiTheme="minorHAnsi" w:cs="Lato Light"/>
          <w:color w:val="555040"/>
          <w:sz w:val="24"/>
          <w:lang w:val="en-US" w:bidi="en-US"/>
        </w:rPr>
        <w:t xml:space="preserve">were released </w:t>
      </w:r>
      <w:r w:rsidRPr="001852DC">
        <w:rPr>
          <w:rFonts w:asciiTheme="minorHAnsi" w:eastAsia="Lato Light" w:hAnsiTheme="minorHAnsi" w:cs="Lato Light"/>
          <w:color w:val="555040"/>
          <w:sz w:val="24"/>
          <w:lang w:val="en-US" w:bidi="en-US"/>
        </w:rPr>
        <w:t xml:space="preserve">to increase transparency and public accountability on the plan’s progress. </w:t>
      </w:r>
      <w:r w:rsidR="0047356D" w:rsidRPr="001852DC">
        <w:rPr>
          <w:rFonts w:asciiTheme="minorHAnsi" w:eastAsia="Lato Light" w:hAnsiTheme="minorHAnsi" w:cs="Lato Light"/>
          <w:color w:val="555040"/>
          <w:sz w:val="24"/>
          <w:lang w:val="en-US" w:bidi="en-US"/>
        </w:rPr>
        <w:t>However, a</w:t>
      </w:r>
      <w:r w:rsidRPr="001852DC">
        <w:rPr>
          <w:rFonts w:asciiTheme="minorHAnsi" w:eastAsia="Lato Light" w:hAnsiTheme="minorHAnsi" w:cs="Lato Light"/>
          <w:color w:val="555040"/>
          <w:sz w:val="24"/>
          <w:lang w:val="en-US" w:bidi="en-US"/>
        </w:rPr>
        <w:t>gencies self-rated the status of their actions with limited direction and definition</w:t>
      </w:r>
      <w:r w:rsidR="0047356D" w:rsidRPr="001852DC">
        <w:rPr>
          <w:rFonts w:asciiTheme="minorHAnsi" w:eastAsia="Lato Light" w:hAnsiTheme="minorHAnsi" w:cs="Lato Light"/>
          <w:color w:val="555040"/>
          <w:sz w:val="24"/>
          <w:lang w:val="en-US" w:bidi="en-US"/>
        </w:rPr>
        <w:t>, which resulted in</w:t>
      </w:r>
      <w:r w:rsidRPr="001852DC">
        <w:rPr>
          <w:rFonts w:asciiTheme="minorHAnsi" w:eastAsia="Lato Light" w:hAnsiTheme="minorHAnsi" w:cs="Lato Light"/>
          <w:color w:val="555040"/>
          <w:sz w:val="24"/>
          <w:lang w:val="en-US" w:bidi="en-US"/>
        </w:rPr>
        <w:t xml:space="preserve"> </w:t>
      </w:r>
      <w:r w:rsidR="00742E54" w:rsidRPr="001852DC">
        <w:rPr>
          <w:rFonts w:asciiTheme="minorHAnsi" w:eastAsia="Lato Light" w:hAnsiTheme="minorHAnsi" w:cs="Lato Light"/>
          <w:color w:val="555040"/>
          <w:sz w:val="24"/>
          <w:lang w:val="en-US" w:bidi="en-US"/>
        </w:rPr>
        <w:t>questions surrounding</w:t>
      </w:r>
      <w:r w:rsidRPr="001852DC">
        <w:rPr>
          <w:rFonts w:asciiTheme="minorHAnsi" w:eastAsia="Lato Light" w:hAnsiTheme="minorHAnsi" w:cs="Lato Light"/>
          <w:color w:val="555040"/>
          <w:sz w:val="24"/>
          <w:lang w:val="en-US" w:bidi="en-US"/>
        </w:rPr>
        <w:t xml:space="preserve"> the reliability of reports. </w:t>
      </w:r>
    </w:p>
    <w:p w14:paraId="4D333C9C" w14:textId="662F35D5" w:rsidR="00A00AED" w:rsidRPr="001852DC" w:rsidRDefault="00A00AED" w:rsidP="00FF3C97">
      <w:pPr>
        <w:pStyle w:val="ListParagraph"/>
        <w:widowControl w:val="0"/>
        <w:numPr>
          <w:ilvl w:val="0"/>
          <w:numId w:val="36"/>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Despite the extension, the</w:t>
      </w:r>
      <w:r w:rsidR="00742E54" w:rsidRPr="001852DC">
        <w:rPr>
          <w:rFonts w:asciiTheme="minorHAnsi" w:eastAsia="Lato Light" w:hAnsiTheme="minorHAnsi" w:cs="Lato Light"/>
          <w:color w:val="555040"/>
          <w:sz w:val="24"/>
          <w:lang w:val="en-US" w:bidi="en-US"/>
        </w:rPr>
        <w:t xml:space="preserve"> timeframe</w:t>
      </w:r>
      <w:r w:rsidR="00F61DA9" w:rsidRPr="001852DC">
        <w:rPr>
          <w:rFonts w:asciiTheme="minorHAnsi" w:eastAsia="Lato Light" w:hAnsiTheme="minorHAnsi" w:cs="Lato Light"/>
          <w:color w:val="555040"/>
          <w:sz w:val="24"/>
          <w:lang w:val="en-US" w:bidi="en-US"/>
        </w:rPr>
        <w:t xml:space="preserve"> for Action Plan 1 was insufficient to see significant progress toward the Framework’s four high level indicators of success</w:t>
      </w:r>
      <w:r w:rsidRPr="001852DC">
        <w:rPr>
          <w:rFonts w:asciiTheme="minorHAnsi" w:eastAsia="Lato Light" w:hAnsiTheme="minorHAnsi" w:cs="Lato Light"/>
          <w:color w:val="555040"/>
          <w:sz w:val="24"/>
          <w:lang w:val="en-US" w:bidi="en-US"/>
        </w:rPr>
        <w:t>:</w:t>
      </w:r>
    </w:p>
    <w:p w14:paraId="7979981C" w14:textId="7E778DD1" w:rsidR="00A00AED" w:rsidRPr="001852DC" w:rsidRDefault="00F61DA9" w:rsidP="00FF3C97">
      <w:pPr>
        <w:pStyle w:val="ListParagraph"/>
        <w:widowControl w:val="0"/>
        <w:numPr>
          <w:ilvl w:val="1"/>
          <w:numId w:val="36"/>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a reduction in the prevalence of domestic violence and sexual assault</w:t>
      </w:r>
    </w:p>
    <w:p w14:paraId="3B20F9B6" w14:textId="1084AB88" w:rsidR="00A00AED" w:rsidRPr="001852DC" w:rsidRDefault="00F61DA9" w:rsidP="00FF3C97">
      <w:pPr>
        <w:pStyle w:val="ListParagraph"/>
        <w:widowControl w:val="0"/>
        <w:numPr>
          <w:ilvl w:val="1"/>
          <w:numId w:val="36"/>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 xml:space="preserve">an increase in the proportion of women who feel safe in their </w:t>
      </w:r>
      <w:proofErr w:type="gramStart"/>
      <w:r w:rsidRPr="001852DC">
        <w:rPr>
          <w:rFonts w:asciiTheme="minorHAnsi" w:eastAsia="Lato Light" w:hAnsiTheme="minorHAnsi" w:cs="Lato Light"/>
          <w:color w:val="555040"/>
          <w:sz w:val="24"/>
          <w:lang w:val="en-US" w:bidi="en-US"/>
        </w:rPr>
        <w:t>communities</w:t>
      </w:r>
      <w:proofErr w:type="gramEnd"/>
    </w:p>
    <w:p w14:paraId="09C4613E" w14:textId="219B6DDD" w:rsidR="00A00AED" w:rsidRPr="001852DC" w:rsidRDefault="00F61DA9" w:rsidP="00FF3C97">
      <w:pPr>
        <w:pStyle w:val="ListParagraph"/>
        <w:widowControl w:val="0"/>
        <w:numPr>
          <w:ilvl w:val="1"/>
          <w:numId w:val="36"/>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 xml:space="preserve">a reduction in deaths related to domestic violence and sexual </w:t>
      </w:r>
      <w:proofErr w:type="gramStart"/>
      <w:r w:rsidRPr="001852DC">
        <w:rPr>
          <w:rFonts w:asciiTheme="minorHAnsi" w:eastAsia="Lato Light" w:hAnsiTheme="minorHAnsi" w:cs="Lato Light"/>
          <w:color w:val="555040"/>
          <w:sz w:val="24"/>
          <w:lang w:val="en-US" w:bidi="en-US"/>
        </w:rPr>
        <w:t>assault</w:t>
      </w:r>
      <w:proofErr w:type="gramEnd"/>
    </w:p>
    <w:p w14:paraId="162F43D2" w14:textId="5C2B1CD1" w:rsidR="00A00AED" w:rsidRPr="001852DC" w:rsidRDefault="00F61DA9" w:rsidP="00FF3C97">
      <w:pPr>
        <w:pStyle w:val="ListParagraph"/>
        <w:widowControl w:val="0"/>
        <w:numPr>
          <w:ilvl w:val="1"/>
          <w:numId w:val="36"/>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 xml:space="preserve">a reduction in the proportion of children exposed to their mother’s or carer’s experience of domestic violence. </w:t>
      </w:r>
    </w:p>
    <w:p w14:paraId="3366673A" w14:textId="76BD5A88" w:rsidR="00F61DA9" w:rsidRPr="001852DC" w:rsidRDefault="00F61DA9" w:rsidP="00FF3C97">
      <w:pPr>
        <w:pStyle w:val="ListParagraph"/>
        <w:widowControl w:val="0"/>
        <w:numPr>
          <w:ilvl w:val="0"/>
          <w:numId w:val="36"/>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 xml:space="preserve">This finding is consistent with the understanding that long-term, </w:t>
      </w:r>
      <w:r w:rsidR="00742E54" w:rsidRPr="001852DC">
        <w:rPr>
          <w:rFonts w:asciiTheme="minorHAnsi" w:eastAsia="Lato Light" w:hAnsiTheme="minorHAnsi" w:cs="Lato Light"/>
          <w:color w:val="555040"/>
          <w:sz w:val="24"/>
          <w:lang w:val="en-US" w:bidi="en-US"/>
        </w:rPr>
        <w:t>sustained,</w:t>
      </w:r>
      <w:r w:rsidRPr="001852DC">
        <w:rPr>
          <w:rFonts w:asciiTheme="minorHAnsi" w:eastAsia="Lato Light" w:hAnsiTheme="minorHAnsi" w:cs="Lato Light"/>
          <w:color w:val="555040"/>
          <w:sz w:val="24"/>
          <w:lang w:val="en-US" w:bidi="en-US"/>
        </w:rPr>
        <w:t xml:space="preserve"> and collaborative efforts are required to reduce, and ultimately eliminate, DFSV. Change of this nature is generational and requires ongoing commitment, </w:t>
      </w:r>
      <w:r w:rsidR="00742E54" w:rsidRPr="001852DC">
        <w:rPr>
          <w:rFonts w:asciiTheme="minorHAnsi" w:eastAsia="Lato Light" w:hAnsiTheme="minorHAnsi" w:cs="Lato Light"/>
          <w:color w:val="555040"/>
          <w:sz w:val="24"/>
          <w:lang w:val="en-US" w:bidi="en-US"/>
        </w:rPr>
        <w:t>investment,</w:t>
      </w:r>
      <w:r w:rsidRPr="001852DC">
        <w:rPr>
          <w:rFonts w:asciiTheme="minorHAnsi" w:eastAsia="Lato Light" w:hAnsiTheme="minorHAnsi" w:cs="Lato Light"/>
          <w:color w:val="555040"/>
          <w:sz w:val="24"/>
          <w:lang w:val="en-US" w:bidi="en-US"/>
        </w:rPr>
        <w:t xml:space="preserve"> and monitoring.</w:t>
      </w:r>
    </w:p>
    <w:p w14:paraId="4BB49091" w14:textId="0EFA1593" w:rsidR="000F72C3" w:rsidRPr="001852DC" w:rsidRDefault="00FF3C97" w:rsidP="00A00AED">
      <w:pPr>
        <w:spacing w:before="200"/>
        <w:rPr>
          <w:rFonts w:asciiTheme="minorHAnsi" w:hAnsiTheme="minorHAnsi"/>
          <w:lang w:eastAsia="en-AU"/>
        </w:rPr>
      </w:pPr>
      <w:r w:rsidRPr="001852DC">
        <w:rPr>
          <w:rFonts w:asciiTheme="minorHAnsi" w:hAnsiTheme="minorHAnsi"/>
          <w:noProof/>
          <w:lang w:eastAsia="en-AU"/>
        </w:rPr>
        <mc:AlternateContent>
          <mc:Choice Requires="wps">
            <w:drawing>
              <wp:anchor distT="45720" distB="45720" distL="114300" distR="114300" simplePos="0" relativeHeight="251770880" behindDoc="0" locked="0" layoutInCell="1" allowOverlap="1" wp14:anchorId="7F29F88D" wp14:editId="27EDE95D">
                <wp:simplePos x="0" y="0"/>
                <wp:positionH relativeFrom="margin">
                  <wp:posOffset>3258185</wp:posOffset>
                </wp:positionH>
                <wp:positionV relativeFrom="paragraph">
                  <wp:posOffset>276860</wp:posOffset>
                </wp:positionV>
                <wp:extent cx="2512695" cy="1583690"/>
                <wp:effectExtent l="0" t="0" r="20955" b="1651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1583690"/>
                        </a:xfrm>
                        <a:prstGeom prst="roundRect">
                          <a:avLst/>
                        </a:prstGeom>
                        <a:noFill/>
                        <a:ln w="9525">
                          <a:solidFill>
                            <a:srgbClr val="808000"/>
                          </a:solidFill>
                          <a:miter lim="800000"/>
                          <a:headEnd/>
                          <a:tailEnd/>
                        </a:ln>
                      </wps:spPr>
                      <wps:txbx>
                        <w:txbxContent>
                          <w:p w14:paraId="63816680" w14:textId="1FCD5D72" w:rsidR="00AA658C" w:rsidRPr="00FF3C97" w:rsidRDefault="00AA658C" w:rsidP="00AA658C">
                            <w:pPr>
                              <w:jc w:val="center"/>
                              <w:rPr>
                                <w:rFonts w:ascii="Lato Light" w:eastAsia="Lato Light" w:hAnsi="Lato Light" w:cs="Lato Light"/>
                                <w:i/>
                                <w:color w:val="555040"/>
                                <w:lang w:val="en-US" w:bidi="en-US"/>
                              </w:rPr>
                            </w:pPr>
                            <w:r w:rsidRPr="00FF3C97">
                              <w:rPr>
                                <w:rFonts w:ascii="Lato Light" w:eastAsia="Lato Light" w:hAnsi="Lato Light" w:cs="Lato Light"/>
                                <w:i/>
                                <w:color w:val="555040"/>
                                <w:lang w:val="en-US" w:bidi="en-US"/>
                              </w:rPr>
                              <w:t xml:space="preserve">“Enhanced accountability measures [are needed] to better support the development of initiatives under Action Plan 2, and the monitoring and evaluation of work taken to progress Action Plan </w:t>
                            </w:r>
                            <w:r w:rsidR="00742E54" w:rsidRPr="00FF3C97">
                              <w:rPr>
                                <w:rFonts w:ascii="Lato Light" w:eastAsia="Lato Light" w:hAnsi="Lato Light" w:cs="Lato Light"/>
                                <w:i/>
                                <w:color w:val="555040"/>
                                <w:lang w:val="en-US" w:bidi="en-US"/>
                              </w:rPr>
                              <w:t>2.”</w:t>
                            </w:r>
                          </w:p>
                          <w:p w14:paraId="2F85B3AC" w14:textId="6B70DAA9" w:rsidR="00AA658C" w:rsidRPr="001C0226" w:rsidRDefault="00AA658C" w:rsidP="00AA658C">
                            <w:pPr>
                              <w:jc w:val="center"/>
                              <w:rPr>
                                <w:rFonts w:ascii="Lato Light" w:eastAsia="Lato Light" w:hAnsi="Lato Light" w:cs="Lato Light"/>
                                <w:b/>
                                <w:color w:val="555040"/>
                                <w:lang w:val="en-US" w:bidi="en-US"/>
                              </w:rPr>
                            </w:pPr>
                            <w:r w:rsidRPr="001C0226">
                              <w:rPr>
                                <w:rFonts w:ascii="Lato Light" w:eastAsia="Lato Light" w:hAnsi="Lato Light" w:cs="Lato Light"/>
                                <w:b/>
                                <w:color w:val="555040"/>
                                <w:lang w:val="en-US" w:bidi="en-US"/>
                              </w:rPr>
                              <w:t>– CAWG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F29F88D" id="_x0000_s1031" style="position:absolute;margin-left:256.55pt;margin-top:21.8pt;width:197.85pt;height:124.7pt;z-index:25177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" filled="f" strokecolor="olive">
                <v:stroke joinstyle="miter"/>
                <v:textbox>
                  <w:txbxContent>
                    <w:p w14:paraId="63816680" w14:textId="1FCD5D72" w:rsidR="00AA658C" w:rsidRPr="00FF3C97" w:rsidRDefault="00AA658C" w:rsidP="00AA658C">
                      <w:pPr>
                        <w:jc w:val="center"/>
                        <w:rPr>
                          <w:rFonts w:ascii="Lato Light" w:eastAsia="Lato Light" w:hAnsi="Lato Light" w:cs="Lato Light"/>
                          <w:i/>
                          <w:color w:val="555040"/>
                          <w:lang w:val="en-US" w:bidi="en-US"/>
                        </w:rPr>
                      </w:pPr>
                      <w:r w:rsidRPr="00FF3C97">
                        <w:rPr>
                          <w:rFonts w:ascii="Lato Light" w:eastAsia="Lato Light" w:hAnsi="Lato Light" w:cs="Lato Light"/>
                          <w:i/>
                          <w:color w:val="555040"/>
                          <w:lang w:val="en-US" w:bidi="en-US"/>
                        </w:rPr>
                        <w:t xml:space="preserve">“Enhanced accountability measures [are needed] to better support the development of initiatives under Action Plan 2, and the monitoring and evaluation of work taken to progress Action Plan </w:t>
                      </w:r>
                      <w:r w:rsidR="00742E54" w:rsidRPr="00FF3C97">
                        <w:rPr>
                          <w:rFonts w:ascii="Lato Light" w:eastAsia="Lato Light" w:hAnsi="Lato Light" w:cs="Lato Light"/>
                          <w:i/>
                          <w:color w:val="555040"/>
                          <w:lang w:val="en-US" w:bidi="en-US"/>
                        </w:rPr>
                        <w:t>2.”</w:t>
                      </w:r>
                    </w:p>
                    <w:p w14:paraId="2F85B3AC" w14:textId="6B70DAA9" w:rsidR="00AA658C" w:rsidRPr="001C0226" w:rsidRDefault="00AA658C" w:rsidP="00AA658C">
                      <w:pPr>
                        <w:jc w:val="center"/>
                        <w:rPr>
                          <w:rFonts w:ascii="Lato Light" w:eastAsia="Lato Light" w:hAnsi="Lato Light" w:cs="Lato Light"/>
                          <w:b/>
                          <w:color w:val="555040"/>
                          <w:lang w:val="en-US" w:bidi="en-US"/>
                        </w:rPr>
                      </w:pPr>
                      <w:r w:rsidRPr="001C0226">
                        <w:rPr>
                          <w:rFonts w:ascii="Lato Light" w:eastAsia="Lato Light" w:hAnsi="Lato Light" w:cs="Lato Light"/>
                          <w:b/>
                          <w:color w:val="555040"/>
                          <w:lang w:val="en-US" w:bidi="en-US"/>
                        </w:rPr>
                        <w:t>– CAWG member</w:t>
                      </w:r>
                    </w:p>
                  </w:txbxContent>
                </v:textbox>
                <w10:wrap type="square" anchorx="margin"/>
              </v:roundrect>
            </w:pict>
          </mc:Fallback>
        </mc:AlternateContent>
      </w:r>
      <w:r w:rsidRPr="001852DC">
        <w:rPr>
          <w:rFonts w:asciiTheme="minorHAnsi" w:hAnsiTheme="minorHAnsi"/>
          <w:noProof/>
          <w:lang w:eastAsia="en-AU"/>
        </w:rPr>
        <mc:AlternateContent>
          <mc:Choice Requires="wps">
            <w:drawing>
              <wp:anchor distT="45720" distB="45720" distL="114300" distR="114300" simplePos="0" relativeHeight="251760640" behindDoc="0" locked="0" layoutInCell="1" allowOverlap="1" wp14:anchorId="1E76D4B0" wp14:editId="3A29C4C3">
                <wp:simplePos x="0" y="0"/>
                <wp:positionH relativeFrom="margin">
                  <wp:posOffset>250825</wp:posOffset>
                </wp:positionH>
                <wp:positionV relativeFrom="paragraph">
                  <wp:posOffset>244475</wp:posOffset>
                </wp:positionV>
                <wp:extent cx="2162175" cy="1571625"/>
                <wp:effectExtent l="0" t="0" r="28575" b="2857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571625"/>
                        </a:xfrm>
                        <a:prstGeom prst="roundRect">
                          <a:avLst/>
                        </a:prstGeom>
                        <a:noFill/>
                        <a:ln w="9525">
                          <a:solidFill>
                            <a:srgbClr val="808000"/>
                          </a:solidFill>
                          <a:miter lim="800000"/>
                          <a:headEnd/>
                          <a:tailEnd/>
                        </a:ln>
                      </wps:spPr>
                      <wps:txbx>
                        <w:txbxContent>
                          <w:p w14:paraId="760AF333" w14:textId="0BDFBF9B" w:rsidR="00C97B4E" w:rsidRPr="00FF3C97" w:rsidRDefault="00C97B4E" w:rsidP="00FF3C97">
                            <w:pPr>
                              <w:jc w:val="center"/>
                              <w:rPr>
                                <w:rFonts w:ascii="Lato Light" w:eastAsia="Lato Light" w:hAnsi="Lato Light" w:cs="Lato Light"/>
                                <w:i/>
                                <w:color w:val="555040"/>
                                <w:lang w:val="en-US" w:bidi="en-US"/>
                              </w:rPr>
                            </w:pPr>
                            <w:r w:rsidRPr="00FF3C97">
                              <w:rPr>
                                <w:rFonts w:ascii="Lato Light" w:eastAsia="Lato Light" w:hAnsi="Lato Light" w:cs="Lato Light"/>
                                <w:i/>
                                <w:color w:val="555040"/>
                                <w:lang w:val="en-US" w:bidi="en-US"/>
                              </w:rPr>
                              <w:t>“Clearer actions [are needed] that CAWG can realistically deliver on, and which have clear accountability allowing for detailed and accurate progress reporting.”</w:t>
                            </w:r>
                          </w:p>
                          <w:p w14:paraId="160AC394" w14:textId="13D36164" w:rsidR="00C97B4E" w:rsidRPr="001C0226" w:rsidRDefault="00C97B4E" w:rsidP="00FF3C97">
                            <w:pPr>
                              <w:jc w:val="center"/>
                              <w:rPr>
                                <w:rFonts w:ascii="Lato Light" w:eastAsia="Lato Light" w:hAnsi="Lato Light" w:cs="Lato Light"/>
                                <w:b/>
                                <w:color w:val="555040"/>
                                <w:lang w:val="en-US" w:bidi="en-US"/>
                              </w:rPr>
                            </w:pPr>
                            <w:r w:rsidRPr="001C0226">
                              <w:rPr>
                                <w:rFonts w:ascii="Lato Light" w:eastAsia="Lato Light" w:hAnsi="Lato Light" w:cs="Lato Light"/>
                                <w:b/>
                                <w:color w:val="555040"/>
                                <w:lang w:val="en-US" w:bidi="en-US"/>
                              </w:rPr>
                              <w:t>– CAWG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E76D4B0" id="_x0000_s1032" style="position:absolute;margin-left:19.75pt;margin-top:19.25pt;width:170.25pt;height:123.75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" filled="f" strokecolor="olive">
                <v:stroke joinstyle="miter"/>
                <v:textbox>
                  <w:txbxContent>
                    <w:p w14:paraId="760AF333" w14:textId="0BDFBF9B" w:rsidR="00C97B4E" w:rsidRPr="00FF3C97" w:rsidRDefault="00C97B4E" w:rsidP="00FF3C97">
                      <w:pPr>
                        <w:jc w:val="center"/>
                        <w:rPr>
                          <w:rFonts w:ascii="Lato Light" w:eastAsia="Lato Light" w:hAnsi="Lato Light" w:cs="Lato Light"/>
                          <w:i/>
                          <w:color w:val="555040"/>
                          <w:lang w:val="en-US" w:bidi="en-US"/>
                        </w:rPr>
                      </w:pPr>
                      <w:r w:rsidRPr="00FF3C97">
                        <w:rPr>
                          <w:rFonts w:ascii="Lato Light" w:eastAsia="Lato Light" w:hAnsi="Lato Light" w:cs="Lato Light"/>
                          <w:i/>
                          <w:color w:val="555040"/>
                          <w:lang w:val="en-US" w:bidi="en-US"/>
                        </w:rPr>
                        <w:t>“Clearer actions [are needed] that CAWG can realistically deliver on, and which have clear accountability allowing for detailed and accurate progress reporting.”</w:t>
                      </w:r>
                    </w:p>
                    <w:p w14:paraId="160AC394" w14:textId="13D36164" w:rsidR="00C97B4E" w:rsidRPr="001C0226" w:rsidRDefault="00C97B4E" w:rsidP="00FF3C97">
                      <w:pPr>
                        <w:jc w:val="center"/>
                        <w:rPr>
                          <w:rFonts w:ascii="Lato Light" w:eastAsia="Lato Light" w:hAnsi="Lato Light" w:cs="Lato Light"/>
                          <w:b/>
                          <w:color w:val="555040"/>
                          <w:lang w:val="en-US" w:bidi="en-US"/>
                        </w:rPr>
                      </w:pPr>
                      <w:r w:rsidRPr="001C0226">
                        <w:rPr>
                          <w:rFonts w:ascii="Lato Light" w:eastAsia="Lato Light" w:hAnsi="Lato Light" w:cs="Lato Light"/>
                          <w:b/>
                          <w:color w:val="555040"/>
                          <w:lang w:val="en-US" w:bidi="en-US"/>
                        </w:rPr>
                        <w:t>– CAWG member</w:t>
                      </w:r>
                    </w:p>
                  </w:txbxContent>
                </v:textbox>
                <w10:wrap type="square" anchorx="margin"/>
              </v:roundrect>
            </w:pict>
          </mc:Fallback>
        </mc:AlternateContent>
      </w:r>
    </w:p>
    <w:p w14:paraId="3D286355" w14:textId="6AB2E768" w:rsidR="0047356D" w:rsidRPr="001852DC" w:rsidRDefault="0047356D">
      <w:pPr>
        <w:rPr>
          <w:rFonts w:asciiTheme="minorHAnsi" w:eastAsiaTheme="majorEastAsia" w:hAnsiTheme="minorHAnsi" w:cstheme="majorBidi"/>
          <w:bCs/>
          <w:iCs/>
          <w:color w:val="454347"/>
          <w:sz w:val="32"/>
          <w:szCs w:val="32"/>
          <w:lang w:eastAsia="en-AU"/>
        </w:rPr>
      </w:pPr>
      <w:r w:rsidRPr="001852DC">
        <w:rPr>
          <w:rFonts w:asciiTheme="minorHAnsi" w:eastAsiaTheme="majorEastAsia" w:hAnsiTheme="minorHAnsi" w:cstheme="majorBidi"/>
          <w:bCs/>
          <w:iCs/>
          <w:color w:val="454347"/>
          <w:sz w:val="32"/>
          <w:szCs w:val="32"/>
          <w:lang w:eastAsia="en-AU"/>
        </w:rPr>
        <w:br w:type="page"/>
      </w:r>
    </w:p>
    <w:p w14:paraId="00C7B30D" w14:textId="103E13C8" w:rsidR="005E310A" w:rsidRPr="001852DC" w:rsidRDefault="005E310A" w:rsidP="0070253D">
      <w:pPr>
        <w:widowControl w:val="0"/>
        <w:autoSpaceDE w:val="0"/>
        <w:autoSpaceDN w:val="0"/>
        <w:spacing w:before="153" w:after="0"/>
        <w:ind w:left="100"/>
        <w:rPr>
          <w:rFonts w:asciiTheme="minorHAnsi" w:eastAsia="Lato Light" w:hAnsiTheme="minorHAnsi" w:cs="Lato Light"/>
          <w:b/>
          <w:color w:val="555040"/>
          <w:sz w:val="28"/>
          <w:lang w:val="en-US" w:bidi="en-US"/>
        </w:rPr>
      </w:pPr>
      <w:r w:rsidRPr="001852DC">
        <w:rPr>
          <w:rFonts w:asciiTheme="minorHAnsi" w:eastAsia="Lato Light" w:hAnsiTheme="minorHAnsi" w:cs="Lato Light"/>
          <w:b/>
          <w:color w:val="555040"/>
          <w:sz w:val="28"/>
          <w:lang w:val="en-US" w:bidi="en-US"/>
        </w:rPr>
        <w:lastRenderedPageBreak/>
        <w:t xml:space="preserve">Opportunities </w:t>
      </w:r>
      <w:r w:rsidR="00F61DA9" w:rsidRPr="001852DC">
        <w:rPr>
          <w:rFonts w:asciiTheme="minorHAnsi" w:eastAsia="Lato Light" w:hAnsiTheme="minorHAnsi" w:cs="Lato Light"/>
          <w:b/>
          <w:color w:val="555040"/>
          <w:sz w:val="28"/>
          <w:lang w:val="en-US" w:bidi="en-US"/>
        </w:rPr>
        <w:t>and learnings</w:t>
      </w:r>
    </w:p>
    <w:p w14:paraId="11FE9D6B" w14:textId="200B23A2" w:rsidR="00C5576F" w:rsidRPr="001852DC" w:rsidRDefault="007D6262" w:rsidP="00FF3C97">
      <w:pPr>
        <w:pStyle w:val="ListParagraph"/>
        <w:widowControl w:val="0"/>
        <w:numPr>
          <w:ilvl w:val="0"/>
          <w:numId w:val="36"/>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The development of actions requires a</w:t>
      </w:r>
      <w:r w:rsidR="00C5576F" w:rsidRPr="001852DC">
        <w:rPr>
          <w:rFonts w:asciiTheme="minorHAnsi" w:eastAsia="Lato Light" w:hAnsiTheme="minorHAnsi" w:cs="Lato Light"/>
          <w:color w:val="555040"/>
          <w:sz w:val="24"/>
          <w:lang w:val="en-US" w:bidi="en-US"/>
        </w:rPr>
        <w:t xml:space="preserve"> coordinated</w:t>
      </w:r>
      <w:r w:rsidRPr="001852DC">
        <w:rPr>
          <w:rFonts w:asciiTheme="minorHAnsi" w:eastAsia="Lato Light" w:hAnsiTheme="minorHAnsi" w:cs="Lato Light"/>
          <w:color w:val="555040"/>
          <w:sz w:val="24"/>
          <w:lang w:val="en-US" w:bidi="en-US"/>
        </w:rPr>
        <w:t>,</w:t>
      </w:r>
      <w:r w:rsidR="00C5576F" w:rsidRPr="001852DC">
        <w:rPr>
          <w:rFonts w:asciiTheme="minorHAnsi" w:eastAsia="Lato Light" w:hAnsiTheme="minorHAnsi" w:cs="Lato Light"/>
          <w:color w:val="555040"/>
          <w:sz w:val="24"/>
          <w:lang w:val="en-US" w:bidi="en-US"/>
        </w:rPr>
        <w:t xml:space="preserve"> central quality assured </w:t>
      </w:r>
      <w:r w:rsidRPr="001852DC">
        <w:rPr>
          <w:rFonts w:asciiTheme="minorHAnsi" w:eastAsia="Lato Light" w:hAnsiTheme="minorHAnsi" w:cs="Lato Light"/>
          <w:color w:val="555040"/>
          <w:sz w:val="24"/>
          <w:lang w:val="en-US" w:bidi="en-US"/>
        </w:rPr>
        <w:t>approach, with a built-in</w:t>
      </w:r>
      <w:r w:rsidR="00C5576F" w:rsidRPr="001852DC">
        <w:rPr>
          <w:rFonts w:asciiTheme="minorHAnsi" w:eastAsia="Lato Light" w:hAnsiTheme="minorHAnsi" w:cs="Lato Light"/>
          <w:color w:val="555040"/>
          <w:sz w:val="24"/>
          <w:lang w:val="en-US" w:bidi="en-US"/>
        </w:rPr>
        <w:t xml:space="preserve"> focus on monitoring, </w:t>
      </w:r>
      <w:proofErr w:type="gramStart"/>
      <w:r w:rsidR="00C5576F" w:rsidRPr="001852DC">
        <w:rPr>
          <w:rFonts w:asciiTheme="minorHAnsi" w:eastAsia="Lato Light" w:hAnsiTheme="minorHAnsi" w:cs="Lato Light"/>
          <w:color w:val="555040"/>
          <w:sz w:val="24"/>
          <w:lang w:val="en-US" w:bidi="en-US"/>
        </w:rPr>
        <w:t>evaluation</w:t>
      </w:r>
      <w:proofErr w:type="gramEnd"/>
      <w:r w:rsidR="00C5576F" w:rsidRPr="001852DC">
        <w:rPr>
          <w:rFonts w:asciiTheme="minorHAnsi" w:eastAsia="Lato Light" w:hAnsiTheme="minorHAnsi" w:cs="Lato Light"/>
          <w:color w:val="555040"/>
          <w:sz w:val="24"/>
          <w:lang w:val="en-US" w:bidi="en-US"/>
        </w:rPr>
        <w:t xml:space="preserve"> and reporting</w:t>
      </w:r>
      <w:r w:rsidRPr="001852DC">
        <w:rPr>
          <w:rFonts w:asciiTheme="minorHAnsi" w:eastAsia="Lato Light" w:hAnsiTheme="minorHAnsi" w:cs="Lato Light"/>
          <w:color w:val="555040"/>
          <w:sz w:val="24"/>
          <w:lang w:val="en-US" w:bidi="en-US"/>
        </w:rPr>
        <w:t xml:space="preserve">. </w:t>
      </w:r>
      <w:r w:rsidR="003B507C" w:rsidRPr="001852DC">
        <w:rPr>
          <w:rFonts w:asciiTheme="minorHAnsi" w:eastAsia="Lato Light" w:hAnsiTheme="minorHAnsi" w:cs="Lato Light"/>
          <w:color w:val="555040"/>
          <w:sz w:val="24"/>
          <w:lang w:val="en-US" w:bidi="en-US"/>
        </w:rPr>
        <w:t xml:space="preserve">The review presented recommendations </w:t>
      </w:r>
      <w:r w:rsidRPr="001852DC">
        <w:rPr>
          <w:rFonts w:asciiTheme="minorHAnsi" w:eastAsia="Lato Light" w:hAnsiTheme="minorHAnsi" w:cs="Lato Light"/>
          <w:color w:val="555040"/>
          <w:sz w:val="24"/>
          <w:lang w:val="en-US" w:bidi="en-US"/>
        </w:rPr>
        <w:t>for the development of Action Plan 2 includ</w:t>
      </w:r>
      <w:r w:rsidR="003B507C" w:rsidRPr="001852DC">
        <w:rPr>
          <w:rFonts w:asciiTheme="minorHAnsi" w:eastAsia="Lato Light" w:hAnsiTheme="minorHAnsi" w:cs="Lato Light"/>
          <w:color w:val="555040"/>
          <w:sz w:val="24"/>
          <w:lang w:val="en-US" w:bidi="en-US"/>
        </w:rPr>
        <w:t>ing</w:t>
      </w:r>
      <w:r w:rsidRPr="001852DC">
        <w:rPr>
          <w:rFonts w:asciiTheme="minorHAnsi" w:eastAsia="Lato Light" w:hAnsiTheme="minorHAnsi" w:cs="Lato Light"/>
          <w:color w:val="555040"/>
          <w:sz w:val="24"/>
          <w:lang w:val="en-US" w:bidi="en-US"/>
        </w:rPr>
        <w:t>:</w:t>
      </w:r>
    </w:p>
    <w:p w14:paraId="686109C1" w14:textId="5FAEE13D" w:rsidR="00C5576F" w:rsidRPr="001852DC" w:rsidRDefault="007D6262" w:rsidP="00FF3C97">
      <w:pPr>
        <w:pStyle w:val="ListParagraph"/>
        <w:widowControl w:val="0"/>
        <w:numPr>
          <w:ilvl w:val="1"/>
          <w:numId w:val="36"/>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ensuring a</w:t>
      </w:r>
      <w:r w:rsidR="00C5576F" w:rsidRPr="001852DC">
        <w:rPr>
          <w:rFonts w:asciiTheme="minorHAnsi" w:eastAsia="Lato Light" w:hAnsiTheme="minorHAnsi" w:cs="Lato Light"/>
          <w:color w:val="555040"/>
          <w:sz w:val="24"/>
          <w:lang w:val="en-US" w:bidi="en-US"/>
        </w:rPr>
        <w:t xml:space="preserve">ctions are </w:t>
      </w:r>
      <w:r w:rsidRPr="001852DC">
        <w:rPr>
          <w:rFonts w:asciiTheme="minorHAnsi" w:eastAsia="Lato Light" w:hAnsiTheme="minorHAnsi" w:cs="Lato Light"/>
          <w:color w:val="555040"/>
          <w:sz w:val="24"/>
          <w:lang w:val="en-US" w:bidi="en-US"/>
        </w:rPr>
        <w:t>clearly</w:t>
      </w:r>
      <w:r w:rsidR="00C5576F" w:rsidRPr="001852DC">
        <w:rPr>
          <w:rFonts w:asciiTheme="minorHAnsi" w:eastAsia="Lato Light" w:hAnsiTheme="minorHAnsi" w:cs="Lato Light"/>
          <w:color w:val="555040"/>
          <w:sz w:val="24"/>
          <w:lang w:val="en-US" w:bidi="en-US"/>
        </w:rPr>
        <w:t xml:space="preserve"> worded, relevant, </w:t>
      </w:r>
      <w:r w:rsidRPr="001852DC">
        <w:rPr>
          <w:rFonts w:asciiTheme="minorHAnsi" w:eastAsia="Lato Light" w:hAnsiTheme="minorHAnsi" w:cs="Lato Light"/>
          <w:color w:val="555040"/>
          <w:sz w:val="24"/>
          <w:lang w:val="en-US" w:bidi="en-US"/>
        </w:rPr>
        <w:t xml:space="preserve">and </w:t>
      </w:r>
      <w:r w:rsidR="00C5576F" w:rsidRPr="001852DC">
        <w:rPr>
          <w:rFonts w:asciiTheme="minorHAnsi" w:eastAsia="Lato Light" w:hAnsiTheme="minorHAnsi" w:cs="Lato Light"/>
          <w:color w:val="555040"/>
          <w:sz w:val="24"/>
          <w:lang w:val="en-US" w:bidi="en-US"/>
        </w:rPr>
        <w:t xml:space="preserve">have a project plan </w:t>
      </w:r>
      <w:r w:rsidRPr="001852DC">
        <w:rPr>
          <w:rFonts w:asciiTheme="minorHAnsi" w:eastAsia="Lato Light" w:hAnsiTheme="minorHAnsi" w:cs="Lato Light"/>
          <w:color w:val="555040"/>
          <w:sz w:val="24"/>
          <w:lang w:val="en-US" w:bidi="en-US"/>
        </w:rPr>
        <w:t xml:space="preserve">for implementation and </w:t>
      </w:r>
      <w:r w:rsidR="00C5576F" w:rsidRPr="001852DC">
        <w:rPr>
          <w:rFonts w:asciiTheme="minorHAnsi" w:eastAsia="Lato Light" w:hAnsiTheme="minorHAnsi" w:cs="Lato Light"/>
          <w:color w:val="555040"/>
          <w:sz w:val="24"/>
          <w:lang w:val="en-US" w:bidi="en-US"/>
        </w:rPr>
        <w:t>SMART indicators</w:t>
      </w:r>
      <w:r w:rsidRPr="001852DC">
        <w:rPr>
          <w:rFonts w:asciiTheme="minorHAnsi" w:eastAsia="Lato Light" w:hAnsiTheme="minorHAnsi" w:cs="Lato Light"/>
          <w:color w:val="555040"/>
          <w:sz w:val="24"/>
          <w:lang w:val="en-US" w:bidi="en-US"/>
        </w:rPr>
        <w:t xml:space="preserve"> for </w:t>
      </w:r>
      <w:proofErr w:type="gramStart"/>
      <w:r w:rsidRPr="001852DC">
        <w:rPr>
          <w:rFonts w:asciiTheme="minorHAnsi" w:eastAsia="Lato Light" w:hAnsiTheme="minorHAnsi" w:cs="Lato Light"/>
          <w:color w:val="555040"/>
          <w:sz w:val="24"/>
          <w:lang w:val="en-US" w:bidi="en-US"/>
        </w:rPr>
        <w:t>reporting</w:t>
      </w:r>
      <w:proofErr w:type="gramEnd"/>
    </w:p>
    <w:p w14:paraId="58A22C86" w14:textId="5BFBD5D2" w:rsidR="00113460" w:rsidRPr="001852DC" w:rsidRDefault="007D6262" w:rsidP="00FF3C97">
      <w:pPr>
        <w:pStyle w:val="ListParagraph"/>
        <w:widowControl w:val="0"/>
        <w:numPr>
          <w:ilvl w:val="1"/>
          <w:numId w:val="36"/>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i</w:t>
      </w:r>
      <w:r w:rsidR="00113460" w:rsidRPr="001852DC">
        <w:rPr>
          <w:rFonts w:asciiTheme="minorHAnsi" w:eastAsia="Lato Light" w:hAnsiTheme="minorHAnsi" w:cs="Lato Light"/>
          <w:color w:val="555040"/>
          <w:sz w:val="24"/>
          <w:lang w:val="en-US" w:bidi="en-US"/>
        </w:rPr>
        <w:t>mproving</w:t>
      </w:r>
      <w:r w:rsidR="000F72C3" w:rsidRPr="001852DC">
        <w:rPr>
          <w:rFonts w:asciiTheme="minorHAnsi" w:eastAsia="Lato Light" w:hAnsiTheme="minorHAnsi" w:cs="Lato Light"/>
          <w:color w:val="555040"/>
          <w:sz w:val="24"/>
          <w:lang w:val="en-US" w:bidi="en-US"/>
        </w:rPr>
        <w:t xml:space="preserve"> structural arrangements, accountability mechanisms, and validation processes for </w:t>
      </w:r>
      <w:r w:rsidRPr="001852DC">
        <w:rPr>
          <w:rFonts w:asciiTheme="minorHAnsi" w:eastAsia="Lato Light" w:hAnsiTheme="minorHAnsi" w:cs="Lato Light"/>
          <w:color w:val="555040"/>
          <w:sz w:val="24"/>
          <w:lang w:val="en-US" w:bidi="en-US"/>
        </w:rPr>
        <w:t xml:space="preserve">the </w:t>
      </w:r>
      <w:r w:rsidR="000F72C3" w:rsidRPr="001852DC">
        <w:rPr>
          <w:rFonts w:asciiTheme="minorHAnsi" w:eastAsia="Lato Light" w:hAnsiTheme="minorHAnsi" w:cs="Lato Light"/>
          <w:color w:val="555040"/>
          <w:sz w:val="24"/>
          <w:lang w:val="en-US" w:bidi="en-US"/>
        </w:rPr>
        <w:t>reporting</w:t>
      </w:r>
      <w:r w:rsidRPr="001852DC">
        <w:rPr>
          <w:rFonts w:asciiTheme="minorHAnsi" w:eastAsia="Lato Light" w:hAnsiTheme="minorHAnsi" w:cs="Lato Light"/>
          <w:color w:val="555040"/>
          <w:sz w:val="24"/>
          <w:lang w:val="en-US" w:bidi="en-US"/>
        </w:rPr>
        <w:t xml:space="preserve"> of actions</w:t>
      </w:r>
    </w:p>
    <w:p w14:paraId="140B7AC8" w14:textId="06F1DB84" w:rsidR="00C162F6" w:rsidRPr="001852DC" w:rsidRDefault="007D6262" w:rsidP="00FF3C97">
      <w:pPr>
        <w:pStyle w:val="ListParagraph"/>
        <w:widowControl w:val="0"/>
        <w:numPr>
          <w:ilvl w:val="1"/>
          <w:numId w:val="36"/>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i</w:t>
      </w:r>
      <w:r w:rsidR="00C162F6" w:rsidRPr="001852DC">
        <w:rPr>
          <w:rFonts w:asciiTheme="minorHAnsi" w:eastAsia="Lato Light" w:hAnsiTheme="minorHAnsi" w:cs="Lato Light"/>
          <w:color w:val="555040"/>
          <w:sz w:val="24"/>
          <w:lang w:val="en-US" w:bidi="en-US"/>
        </w:rPr>
        <w:t>ncorporat</w:t>
      </w:r>
      <w:r w:rsidRPr="001852DC">
        <w:rPr>
          <w:rFonts w:asciiTheme="minorHAnsi" w:eastAsia="Lato Light" w:hAnsiTheme="minorHAnsi" w:cs="Lato Light"/>
          <w:color w:val="555040"/>
          <w:sz w:val="24"/>
          <w:lang w:val="en-US" w:bidi="en-US"/>
        </w:rPr>
        <w:t>ing the</w:t>
      </w:r>
      <w:r w:rsidR="00C162F6" w:rsidRPr="001852DC">
        <w:rPr>
          <w:rFonts w:asciiTheme="minorHAnsi" w:eastAsia="Lato Light" w:hAnsiTheme="minorHAnsi" w:cs="Lato Light"/>
          <w:color w:val="555040"/>
          <w:sz w:val="24"/>
          <w:lang w:val="en-US" w:bidi="en-US"/>
        </w:rPr>
        <w:t xml:space="preserve"> views and experiences from service users and victim survivors into the detailed design and evaluation of </w:t>
      </w:r>
      <w:r w:rsidRPr="001852DC">
        <w:rPr>
          <w:rFonts w:asciiTheme="minorHAnsi" w:eastAsia="Lato Light" w:hAnsiTheme="minorHAnsi" w:cs="Lato Light"/>
          <w:color w:val="555040"/>
          <w:sz w:val="24"/>
          <w:lang w:val="en-US" w:bidi="en-US"/>
        </w:rPr>
        <w:t xml:space="preserve">actions. </w:t>
      </w:r>
    </w:p>
    <w:p w14:paraId="523C81BB" w14:textId="4D7514B2" w:rsidR="007D6262" w:rsidRPr="001852DC" w:rsidRDefault="007D6262" w:rsidP="00FF3C97">
      <w:pPr>
        <w:pStyle w:val="ListParagraph"/>
        <w:widowControl w:val="0"/>
        <w:numPr>
          <w:ilvl w:val="0"/>
          <w:numId w:val="36"/>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 xml:space="preserve">The importance of reliable reporting cannot be </w:t>
      </w:r>
      <w:proofErr w:type="gramStart"/>
      <w:r w:rsidRPr="001852DC">
        <w:rPr>
          <w:rFonts w:asciiTheme="minorHAnsi" w:eastAsia="Lato Light" w:hAnsiTheme="minorHAnsi" w:cs="Lato Light"/>
          <w:color w:val="555040"/>
          <w:sz w:val="24"/>
          <w:lang w:val="en-US" w:bidi="en-US"/>
        </w:rPr>
        <w:t>overstated</w:t>
      </w:r>
      <w:proofErr w:type="gramEnd"/>
      <w:r w:rsidRPr="001852DC">
        <w:rPr>
          <w:rFonts w:asciiTheme="minorHAnsi" w:eastAsia="Lato Light" w:hAnsiTheme="minorHAnsi" w:cs="Lato Light"/>
          <w:color w:val="555040"/>
          <w:sz w:val="24"/>
          <w:lang w:val="en-US" w:bidi="en-US"/>
        </w:rPr>
        <w:t xml:space="preserve"> and </w:t>
      </w:r>
      <w:r w:rsidR="003B507C" w:rsidRPr="001852DC">
        <w:rPr>
          <w:rFonts w:asciiTheme="minorHAnsi" w:eastAsia="Lato Light" w:hAnsiTheme="minorHAnsi" w:cs="Lato Light"/>
          <w:color w:val="555040"/>
          <w:sz w:val="24"/>
          <w:lang w:val="en-US" w:bidi="en-US"/>
        </w:rPr>
        <w:t xml:space="preserve">the review presented </w:t>
      </w:r>
      <w:r w:rsidRPr="001852DC">
        <w:rPr>
          <w:rFonts w:asciiTheme="minorHAnsi" w:eastAsia="Lato Light" w:hAnsiTheme="minorHAnsi" w:cs="Lato Light"/>
          <w:color w:val="555040"/>
          <w:sz w:val="24"/>
          <w:lang w:val="en-US" w:bidi="en-US"/>
        </w:rPr>
        <w:t>recommendations for the reporting of Action Plan 2 includ</w:t>
      </w:r>
      <w:r w:rsidR="003B507C" w:rsidRPr="001852DC">
        <w:rPr>
          <w:rFonts w:asciiTheme="minorHAnsi" w:eastAsia="Lato Light" w:hAnsiTheme="minorHAnsi" w:cs="Lato Light"/>
          <w:color w:val="555040"/>
          <w:sz w:val="24"/>
          <w:lang w:val="en-US" w:bidi="en-US"/>
        </w:rPr>
        <w:t>ing</w:t>
      </w:r>
      <w:r w:rsidRPr="001852DC">
        <w:rPr>
          <w:rFonts w:asciiTheme="minorHAnsi" w:eastAsia="Lato Light" w:hAnsiTheme="minorHAnsi" w:cs="Lato Light"/>
          <w:color w:val="555040"/>
          <w:sz w:val="24"/>
          <w:lang w:val="en-US" w:bidi="en-US"/>
        </w:rPr>
        <w:t>:</w:t>
      </w:r>
    </w:p>
    <w:p w14:paraId="3D798F5D" w14:textId="32D32762" w:rsidR="007D6262" w:rsidRPr="001852DC" w:rsidRDefault="007D6262" w:rsidP="00FF3C97">
      <w:pPr>
        <w:pStyle w:val="ListParagraph"/>
        <w:widowControl w:val="0"/>
        <w:numPr>
          <w:ilvl w:val="1"/>
          <w:numId w:val="36"/>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 xml:space="preserve">improving transparency and accountability through a progress reporting framework, which includes definitions, timelines, templates and protocols for progress </w:t>
      </w:r>
      <w:proofErr w:type="gramStart"/>
      <w:r w:rsidRPr="001852DC">
        <w:rPr>
          <w:rFonts w:asciiTheme="minorHAnsi" w:eastAsia="Lato Light" w:hAnsiTheme="minorHAnsi" w:cs="Lato Light"/>
          <w:color w:val="555040"/>
          <w:sz w:val="24"/>
          <w:lang w:val="en-US" w:bidi="en-US"/>
        </w:rPr>
        <w:t>reports</w:t>
      </w:r>
      <w:proofErr w:type="gramEnd"/>
    </w:p>
    <w:p w14:paraId="715608C4" w14:textId="4715F8DF" w:rsidR="00CD5BB3" w:rsidRPr="001852DC" w:rsidRDefault="00CD5BB3" w:rsidP="00FF3C97">
      <w:pPr>
        <w:pStyle w:val="ListParagraph"/>
        <w:widowControl w:val="0"/>
        <w:numPr>
          <w:ilvl w:val="1"/>
          <w:numId w:val="36"/>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b</w:t>
      </w:r>
      <w:r w:rsidR="007D6262" w:rsidRPr="001852DC">
        <w:rPr>
          <w:rFonts w:asciiTheme="minorHAnsi" w:eastAsia="Lato Light" w:hAnsiTheme="minorHAnsi" w:cs="Lato Light"/>
          <w:color w:val="555040"/>
          <w:sz w:val="24"/>
          <w:lang w:val="en-US" w:bidi="en-US"/>
        </w:rPr>
        <w:t xml:space="preserve">olstering the reporting abilities of both government and funded service providers to enable timely and rigorous assessments of key measures and </w:t>
      </w:r>
      <w:r w:rsidR="006173A7" w:rsidRPr="001852DC">
        <w:rPr>
          <w:rFonts w:asciiTheme="minorHAnsi" w:eastAsia="Lato Light" w:hAnsiTheme="minorHAnsi" w:cs="Lato Light"/>
          <w:color w:val="555040"/>
          <w:sz w:val="24"/>
          <w:lang w:val="en-US" w:bidi="en-US"/>
        </w:rPr>
        <w:t xml:space="preserve">the </w:t>
      </w:r>
      <w:r w:rsidR="007D6262" w:rsidRPr="001852DC">
        <w:rPr>
          <w:rFonts w:asciiTheme="minorHAnsi" w:eastAsia="Lato Light" w:hAnsiTheme="minorHAnsi" w:cs="Lato Light"/>
          <w:color w:val="555040"/>
          <w:sz w:val="24"/>
          <w:lang w:val="en-US" w:bidi="en-US"/>
        </w:rPr>
        <w:t>building</w:t>
      </w:r>
      <w:r w:rsidR="00E14C8E" w:rsidRPr="001852DC">
        <w:rPr>
          <w:rFonts w:asciiTheme="minorHAnsi" w:eastAsia="Lato Light" w:hAnsiTheme="minorHAnsi" w:cs="Lato Light"/>
          <w:color w:val="555040"/>
          <w:sz w:val="24"/>
          <w:lang w:val="en-US" w:bidi="en-US"/>
        </w:rPr>
        <w:t xml:space="preserve"> of </w:t>
      </w:r>
      <w:r w:rsidR="006173A7" w:rsidRPr="001852DC">
        <w:rPr>
          <w:rFonts w:asciiTheme="minorHAnsi" w:eastAsia="Lato Light" w:hAnsiTheme="minorHAnsi" w:cs="Lato Light"/>
          <w:color w:val="555040"/>
          <w:sz w:val="24"/>
          <w:lang w:val="en-US" w:bidi="en-US"/>
        </w:rPr>
        <w:t xml:space="preserve">a </w:t>
      </w:r>
      <w:r w:rsidR="007A677C" w:rsidRPr="001852DC">
        <w:rPr>
          <w:rFonts w:asciiTheme="minorHAnsi" w:eastAsia="Lato Light" w:hAnsiTheme="minorHAnsi" w:cs="Lato Light"/>
          <w:color w:val="555040"/>
          <w:sz w:val="24"/>
          <w:lang w:val="en-US" w:bidi="en-US"/>
        </w:rPr>
        <w:t>service provision evidence</w:t>
      </w:r>
      <w:r w:rsidR="007D6262" w:rsidRPr="001852DC">
        <w:rPr>
          <w:rFonts w:asciiTheme="minorHAnsi" w:eastAsia="Lato Light" w:hAnsiTheme="minorHAnsi" w:cs="Lato Light"/>
          <w:color w:val="555040"/>
          <w:sz w:val="24"/>
          <w:lang w:val="en-US" w:bidi="en-US"/>
        </w:rPr>
        <w:t xml:space="preserve"> </w:t>
      </w:r>
      <w:proofErr w:type="gramStart"/>
      <w:r w:rsidR="007D6262" w:rsidRPr="001852DC">
        <w:rPr>
          <w:rFonts w:asciiTheme="minorHAnsi" w:eastAsia="Lato Light" w:hAnsiTheme="minorHAnsi" w:cs="Lato Light"/>
          <w:color w:val="555040"/>
          <w:sz w:val="24"/>
          <w:lang w:val="en-US" w:bidi="en-US"/>
        </w:rPr>
        <w:t>base</w:t>
      </w:r>
      <w:proofErr w:type="gramEnd"/>
    </w:p>
    <w:p w14:paraId="690D476A" w14:textId="77A304F8" w:rsidR="007D6262" w:rsidRPr="001852DC" w:rsidRDefault="00CD5BB3" w:rsidP="00FF3C97">
      <w:pPr>
        <w:pStyle w:val="ListParagraph"/>
        <w:widowControl w:val="0"/>
        <w:numPr>
          <w:ilvl w:val="1"/>
          <w:numId w:val="36"/>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dedicating r</w:t>
      </w:r>
      <w:r w:rsidR="00E14C8E" w:rsidRPr="001852DC">
        <w:rPr>
          <w:rFonts w:asciiTheme="minorHAnsi" w:eastAsia="Lato Light" w:hAnsiTheme="minorHAnsi" w:cs="Lato Light"/>
          <w:color w:val="555040"/>
          <w:sz w:val="24"/>
          <w:lang w:val="en-US" w:bidi="en-US"/>
        </w:rPr>
        <w:t xml:space="preserve">esources to a data improvement project for the Framework and its associated plans. </w:t>
      </w:r>
    </w:p>
    <w:p w14:paraId="63A0B2C0" w14:textId="7274AC06" w:rsidR="00744E90" w:rsidRPr="001852DC" w:rsidRDefault="00744E90" w:rsidP="00FF3C97">
      <w:pPr>
        <w:pStyle w:val="ListParagraph"/>
        <w:widowControl w:val="0"/>
        <w:numPr>
          <w:ilvl w:val="0"/>
          <w:numId w:val="36"/>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 xml:space="preserve">How success is defined and measured requires careful consideration. </w:t>
      </w:r>
      <w:r w:rsidR="0031245D" w:rsidRPr="001852DC">
        <w:rPr>
          <w:rFonts w:asciiTheme="minorHAnsi" w:eastAsia="Lato Light" w:hAnsiTheme="minorHAnsi" w:cs="Lato Light"/>
          <w:color w:val="555040"/>
          <w:sz w:val="24"/>
          <w:lang w:val="en-US" w:bidi="en-US"/>
        </w:rPr>
        <w:t xml:space="preserve">Indicators which demonstrate that victim survivors are more supported, rather than reduced rates of violence, may be more relevant indicators in the short and medium term. </w:t>
      </w:r>
      <w:r w:rsidRPr="001852DC">
        <w:rPr>
          <w:rFonts w:asciiTheme="minorHAnsi" w:eastAsia="Lato Light" w:hAnsiTheme="minorHAnsi" w:cs="Lato Light"/>
          <w:color w:val="555040"/>
          <w:sz w:val="24"/>
          <w:lang w:val="en-US" w:bidi="en-US"/>
        </w:rPr>
        <w:t xml:space="preserve">For example, it is more likely that </w:t>
      </w:r>
      <w:r w:rsidR="006173A7" w:rsidRPr="001852DC">
        <w:rPr>
          <w:rFonts w:asciiTheme="minorHAnsi" w:eastAsia="Lato Light" w:hAnsiTheme="minorHAnsi" w:cs="Lato Light"/>
          <w:color w:val="555040"/>
          <w:sz w:val="24"/>
          <w:lang w:val="en-US" w:bidi="en-US"/>
        </w:rPr>
        <w:t xml:space="preserve">the reporting of DFSV and </w:t>
      </w:r>
      <w:r w:rsidRPr="001852DC">
        <w:rPr>
          <w:rFonts w:asciiTheme="minorHAnsi" w:eastAsia="Lato Light" w:hAnsiTheme="minorHAnsi" w:cs="Lato Light"/>
          <w:color w:val="555040"/>
          <w:sz w:val="24"/>
          <w:lang w:val="en-US" w:bidi="en-US"/>
        </w:rPr>
        <w:t>demand for services</w:t>
      </w:r>
      <w:r w:rsidR="006173A7" w:rsidRPr="001852DC">
        <w:rPr>
          <w:rFonts w:asciiTheme="minorHAnsi" w:eastAsia="Lato Light" w:hAnsiTheme="minorHAnsi" w:cs="Lato Light"/>
          <w:color w:val="555040"/>
          <w:sz w:val="24"/>
          <w:lang w:val="en-US" w:bidi="en-US"/>
        </w:rPr>
        <w:t xml:space="preserve"> </w:t>
      </w:r>
      <w:r w:rsidRPr="001852DC">
        <w:rPr>
          <w:rFonts w:asciiTheme="minorHAnsi" w:eastAsia="Lato Light" w:hAnsiTheme="minorHAnsi" w:cs="Lato Light"/>
          <w:color w:val="555040"/>
          <w:sz w:val="24"/>
          <w:lang w:val="en-US" w:bidi="en-US"/>
        </w:rPr>
        <w:t xml:space="preserve">will increase in the medium term </w:t>
      </w:r>
      <w:r w:rsidR="0087083F" w:rsidRPr="001852DC">
        <w:rPr>
          <w:rFonts w:asciiTheme="minorHAnsi" w:eastAsia="Lato Light" w:hAnsiTheme="minorHAnsi" w:cs="Lato Light"/>
          <w:color w:val="555040"/>
          <w:sz w:val="24"/>
          <w:lang w:val="en-US" w:bidi="en-US"/>
        </w:rPr>
        <w:t>because of</w:t>
      </w:r>
      <w:r w:rsidRPr="001852DC">
        <w:rPr>
          <w:rFonts w:asciiTheme="minorHAnsi" w:eastAsia="Lato Light" w:hAnsiTheme="minorHAnsi" w:cs="Lato Light"/>
          <w:color w:val="555040"/>
          <w:sz w:val="24"/>
          <w:lang w:val="en-US" w:bidi="en-US"/>
        </w:rPr>
        <w:t xml:space="preserve"> increased awareness and improved responses. This increase in reporting may not reflect an increase in violence, but rather a correcting of existing underreporting. </w:t>
      </w:r>
    </w:p>
    <w:p w14:paraId="3DD48D18" w14:textId="38035BB8" w:rsidR="0021652C" w:rsidRPr="001852DC" w:rsidRDefault="001852DC">
      <w:pPr>
        <w:rPr>
          <w:rFonts w:asciiTheme="minorHAnsi" w:eastAsiaTheme="minorEastAsia" w:hAnsiTheme="minorHAnsi"/>
          <w:iCs/>
          <w:lang w:eastAsia="en-AU"/>
        </w:rPr>
      </w:pPr>
      <w:r w:rsidRPr="001852DC">
        <w:rPr>
          <w:rFonts w:asciiTheme="minorHAnsi" w:hAnsiTheme="minorHAnsi"/>
          <w:noProof/>
          <w:lang w:eastAsia="en-AU"/>
        </w:rPr>
        <mc:AlternateContent>
          <mc:Choice Requires="wps">
            <w:drawing>
              <wp:anchor distT="45720" distB="45720" distL="114300" distR="114300" simplePos="0" relativeHeight="251821056" behindDoc="0" locked="0" layoutInCell="1" allowOverlap="1" wp14:anchorId="1ABF9C6E" wp14:editId="356C9A1F">
                <wp:simplePos x="0" y="0"/>
                <wp:positionH relativeFrom="margin">
                  <wp:posOffset>281354</wp:posOffset>
                </wp:positionH>
                <wp:positionV relativeFrom="paragraph">
                  <wp:posOffset>338455</wp:posOffset>
                </wp:positionV>
                <wp:extent cx="2162175" cy="1943100"/>
                <wp:effectExtent l="0" t="0" r="2857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943100"/>
                        </a:xfrm>
                        <a:prstGeom prst="roundRect">
                          <a:avLst/>
                        </a:prstGeom>
                        <a:noFill/>
                        <a:ln w="9525">
                          <a:solidFill>
                            <a:srgbClr val="808000"/>
                          </a:solidFill>
                          <a:miter lim="800000"/>
                          <a:headEnd/>
                          <a:tailEnd/>
                        </a:ln>
                      </wps:spPr>
                      <wps:txbx>
                        <w:txbxContent>
                          <w:p w14:paraId="60E64EFE" w14:textId="77777777" w:rsidR="001C0226" w:rsidRPr="001C0226" w:rsidRDefault="001C0226" w:rsidP="001C0226">
                            <w:pPr>
                              <w:jc w:val="center"/>
                              <w:rPr>
                                <w:rFonts w:ascii="Lato Light" w:eastAsia="Lato Light" w:hAnsi="Lato Light" w:cs="Lato Light"/>
                                <w:bCs/>
                                <w:i/>
                                <w:color w:val="555040"/>
                                <w:lang w:bidi="en-US"/>
                              </w:rPr>
                            </w:pPr>
                            <w:r w:rsidRPr="001C0226">
                              <w:rPr>
                                <w:rFonts w:ascii="Lato Light" w:eastAsia="Lato Light" w:hAnsi="Lato Light" w:cs="Lato Light"/>
                                <w:bCs/>
                                <w:i/>
                                <w:color w:val="555040"/>
                                <w:lang w:bidi="en-US"/>
                              </w:rPr>
                              <w:t xml:space="preserve">“Prevalence of violence against women will remain static in the short and medium </w:t>
                            </w:r>
                            <w:proofErr w:type="gramStart"/>
                            <w:r w:rsidRPr="001C0226">
                              <w:rPr>
                                <w:rFonts w:ascii="Lato Light" w:eastAsia="Lato Light" w:hAnsi="Lato Light" w:cs="Lato Light"/>
                                <w:bCs/>
                                <w:i/>
                                <w:color w:val="555040"/>
                                <w:lang w:bidi="en-US"/>
                              </w:rPr>
                              <w:t>term, but</w:t>
                            </w:r>
                            <w:proofErr w:type="gramEnd"/>
                            <w:r w:rsidRPr="001C0226">
                              <w:rPr>
                                <w:rFonts w:ascii="Lato Light" w:eastAsia="Lato Light" w:hAnsi="Lato Light" w:cs="Lato Light"/>
                                <w:bCs/>
                                <w:i/>
                                <w:color w:val="555040"/>
                                <w:lang w:bidi="en-US"/>
                              </w:rPr>
                              <w:t xml:space="preserve"> will begin to decrease with improvements in gender equality and reductions in the drivers of violence.”</w:t>
                            </w:r>
                          </w:p>
                          <w:p w14:paraId="7E714D99" w14:textId="77777777" w:rsidR="001C0226" w:rsidRPr="001C0226" w:rsidRDefault="001C0226" w:rsidP="001C0226">
                            <w:pPr>
                              <w:jc w:val="center"/>
                              <w:rPr>
                                <w:rFonts w:ascii="Lato Light" w:eastAsia="Lato Light" w:hAnsi="Lato Light" w:cs="Lato Light"/>
                                <w:b/>
                                <w:iCs/>
                                <w:color w:val="555040"/>
                                <w:lang w:bidi="en-US"/>
                              </w:rPr>
                            </w:pPr>
                            <w:r w:rsidRPr="001C0226">
                              <w:rPr>
                                <w:rFonts w:ascii="Lato Light" w:eastAsia="Lato Light" w:hAnsi="Lato Light" w:cs="Lato Light"/>
                                <w:b/>
                                <w:bCs/>
                                <w:color w:val="555040"/>
                                <w:lang w:bidi="en-US"/>
                              </w:rPr>
                              <w:t xml:space="preserve">– </w:t>
                            </w:r>
                            <w:proofErr w:type="spellStart"/>
                            <w:r w:rsidRPr="001C0226">
                              <w:rPr>
                                <w:rFonts w:ascii="Lato Light" w:eastAsia="Lato Light" w:hAnsi="Lato Light" w:cs="Lato Light"/>
                                <w:b/>
                                <w:bCs/>
                                <w:color w:val="555040"/>
                                <w:lang w:bidi="en-US"/>
                              </w:rPr>
                              <w:t>OurWatch</w:t>
                            </w:r>
                            <w:proofErr w:type="spellEnd"/>
                            <w:r w:rsidRPr="001C0226">
                              <w:rPr>
                                <w:rFonts w:ascii="Lato Light" w:eastAsia="Lato Light" w:hAnsi="Lato Light" w:cs="Lato Light"/>
                                <w:b/>
                                <w:bCs/>
                                <w:color w:val="555040"/>
                                <w:lang w:bidi="en-US"/>
                              </w:rPr>
                              <w:t xml:space="preserve"> Counting on Change</w:t>
                            </w:r>
                          </w:p>
                          <w:p w14:paraId="474F50B4" w14:textId="61DFC71B" w:rsidR="001C0226" w:rsidRPr="00FF3C97" w:rsidRDefault="001C0226" w:rsidP="001C0226">
                            <w:pPr>
                              <w:jc w:val="center"/>
                              <w:rPr>
                                <w:rFonts w:ascii="Lato Light" w:eastAsia="Lato Light" w:hAnsi="Lato Light" w:cs="Lato Light"/>
                                <w:color w:val="555040"/>
                                <w:lang w:val="en-US" w:bidi="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ABF9C6E" id="_x0000_s1033" style="position:absolute;margin-left:22.15pt;margin-top:26.65pt;width:170.25pt;height:153pt;z-index:251821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" filled="f" strokecolor="olive">
                <v:stroke joinstyle="miter"/>
                <v:textbox>
                  <w:txbxContent>
                    <w:p w14:paraId="60E64EFE" w14:textId="77777777" w:rsidR="001C0226" w:rsidRPr="001C0226" w:rsidRDefault="001C0226" w:rsidP="001C0226">
                      <w:pPr>
                        <w:jc w:val="center"/>
                        <w:rPr>
                          <w:rFonts w:ascii="Lato Light" w:eastAsia="Lato Light" w:hAnsi="Lato Light" w:cs="Lato Light"/>
                          <w:bCs/>
                          <w:i/>
                          <w:color w:val="555040"/>
                          <w:lang w:bidi="en-US"/>
                        </w:rPr>
                      </w:pPr>
                      <w:r w:rsidRPr="001C0226">
                        <w:rPr>
                          <w:rFonts w:ascii="Lato Light" w:eastAsia="Lato Light" w:hAnsi="Lato Light" w:cs="Lato Light"/>
                          <w:bCs/>
                          <w:i/>
                          <w:color w:val="555040"/>
                          <w:lang w:bidi="en-US"/>
                        </w:rPr>
                        <w:t xml:space="preserve">“Prevalence of violence against women will remain static in the short and medium </w:t>
                      </w:r>
                      <w:proofErr w:type="gramStart"/>
                      <w:r w:rsidRPr="001C0226">
                        <w:rPr>
                          <w:rFonts w:ascii="Lato Light" w:eastAsia="Lato Light" w:hAnsi="Lato Light" w:cs="Lato Light"/>
                          <w:bCs/>
                          <w:i/>
                          <w:color w:val="555040"/>
                          <w:lang w:bidi="en-US"/>
                        </w:rPr>
                        <w:t>term, but</w:t>
                      </w:r>
                      <w:proofErr w:type="gramEnd"/>
                      <w:r w:rsidRPr="001C0226">
                        <w:rPr>
                          <w:rFonts w:ascii="Lato Light" w:eastAsia="Lato Light" w:hAnsi="Lato Light" w:cs="Lato Light"/>
                          <w:bCs/>
                          <w:i/>
                          <w:color w:val="555040"/>
                          <w:lang w:bidi="en-US"/>
                        </w:rPr>
                        <w:t xml:space="preserve"> will begin to decrease with improvements in gender equality and reductions in the drivers of violence.”</w:t>
                      </w:r>
                    </w:p>
                    <w:p w14:paraId="7E714D99" w14:textId="77777777" w:rsidR="001C0226" w:rsidRPr="001C0226" w:rsidRDefault="001C0226" w:rsidP="001C0226">
                      <w:pPr>
                        <w:jc w:val="center"/>
                        <w:rPr>
                          <w:rFonts w:ascii="Lato Light" w:eastAsia="Lato Light" w:hAnsi="Lato Light" w:cs="Lato Light"/>
                          <w:b/>
                          <w:iCs/>
                          <w:color w:val="555040"/>
                          <w:lang w:bidi="en-US"/>
                        </w:rPr>
                      </w:pPr>
                      <w:r w:rsidRPr="001C0226">
                        <w:rPr>
                          <w:rFonts w:ascii="Lato Light" w:eastAsia="Lato Light" w:hAnsi="Lato Light" w:cs="Lato Light"/>
                          <w:b/>
                          <w:bCs/>
                          <w:color w:val="555040"/>
                          <w:lang w:bidi="en-US"/>
                        </w:rPr>
                        <w:t xml:space="preserve">– </w:t>
                      </w:r>
                      <w:proofErr w:type="spellStart"/>
                      <w:r w:rsidRPr="001C0226">
                        <w:rPr>
                          <w:rFonts w:ascii="Lato Light" w:eastAsia="Lato Light" w:hAnsi="Lato Light" w:cs="Lato Light"/>
                          <w:b/>
                          <w:bCs/>
                          <w:color w:val="555040"/>
                          <w:lang w:bidi="en-US"/>
                        </w:rPr>
                        <w:t>OurWatch</w:t>
                      </w:r>
                      <w:proofErr w:type="spellEnd"/>
                      <w:r w:rsidRPr="001C0226">
                        <w:rPr>
                          <w:rFonts w:ascii="Lato Light" w:eastAsia="Lato Light" w:hAnsi="Lato Light" w:cs="Lato Light"/>
                          <w:b/>
                          <w:bCs/>
                          <w:color w:val="555040"/>
                          <w:lang w:bidi="en-US"/>
                        </w:rPr>
                        <w:t xml:space="preserve"> Counting on Change</w:t>
                      </w:r>
                    </w:p>
                    <w:p w14:paraId="474F50B4" w14:textId="61DFC71B" w:rsidR="001C0226" w:rsidRPr="00FF3C97" w:rsidRDefault="001C0226" w:rsidP="001C0226">
                      <w:pPr>
                        <w:jc w:val="center"/>
                        <w:rPr>
                          <w:rFonts w:ascii="Lato Light" w:eastAsia="Lato Light" w:hAnsi="Lato Light" w:cs="Lato Light"/>
                          <w:color w:val="555040"/>
                          <w:lang w:val="en-US" w:bidi="en-US"/>
                        </w:rPr>
                      </w:pPr>
                    </w:p>
                  </w:txbxContent>
                </v:textbox>
                <w10:wrap type="square" anchorx="margin"/>
              </v:roundrect>
            </w:pict>
          </mc:Fallback>
        </mc:AlternateContent>
      </w:r>
      <w:r w:rsidR="001C0226" w:rsidRPr="001852DC">
        <w:rPr>
          <w:rFonts w:asciiTheme="minorHAnsi" w:hAnsiTheme="minorHAnsi"/>
          <w:noProof/>
          <w:lang w:eastAsia="en-AU"/>
        </w:rPr>
        <mc:AlternateContent>
          <mc:Choice Requires="wps">
            <w:drawing>
              <wp:anchor distT="45720" distB="45720" distL="114300" distR="114300" simplePos="0" relativeHeight="251782144" behindDoc="0" locked="0" layoutInCell="1" allowOverlap="1" wp14:anchorId="1C95A4C2" wp14:editId="659D05E5">
                <wp:simplePos x="0" y="0"/>
                <wp:positionH relativeFrom="margin">
                  <wp:posOffset>3364572</wp:posOffset>
                </wp:positionH>
                <wp:positionV relativeFrom="paragraph">
                  <wp:posOffset>391649</wp:posOffset>
                </wp:positionV>
                <wp:extent cx="2512695" cy="1809750"/>
                <wp:effectExtent l="0" t="0" r="20955" b="1905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1809750"/>
                        </a:xfrm>
                        <a:prstGeom prst="roundRect">
                          <a:avLst/>
                        </a:prstGeom>
                        <a:noFill/>
                        <a:ln w="9525">
                          <a:solidFill>
                            <a:srgbClr val="808000"/>
                          </a:solidFill>
                          <a:miter lim="800000"/>
                          <a:headEnd/>
                          <a:tailEnd/>
                        </a:ln>
                      </wps:spPr>
                      <wps:txbx>
                        <w:txbxContent>
                          <w:p w14:paraId="26BD4C61" w14:textId="73AC92DE" w:rsidR="00AB47BD" w:rsidRPr="001C0226" w:rsidRDefault="00AB47BD" w:rsidP="00AB47BD">
                            <w:pPr>
                              <w:jc w:val="center"/>
                              <w:rPr>
                                <w:rFonts w:ascii="Lato Light" w:eastAsia="Lato Light" w:hAnsi="Lato Light" w:cs="Lato Light"/>
                                <w:bCs/>
                                <w:i/>
                                <w:color w:val="555040"/>
                                <w:lang w:bidi="en-US"/>
                              </w:rPr>
                            </w:pPr>
                            <w:r w:rsidRPr="001C0226">
                              <w:rPr>
                                <w:rFonts w:ascii="Lato Light" w:eastAsia="Lato Light" w:hAnsi="Lato Light" w:cs="Lato Light"/>
                                <w:bCs/>
                                <w:i/>
                                <w:color w:val="555040"/>
                                <w:lang w:bidi="en-US"/>
                              </w:rPr>
                              <w:t xml:space="preserve">“The [Action Plan 2] initiatives are exceptionally well framed, but to see real and meaningful actions that </w:t>
                            </w:r>
                            <w:r w:rsidR="00D173A5" w:rsidRPr="001C0226">
                              <w:rPr>
                                <w:rFonts w:ascii="Lato Light" w:eastAsia="Lato Light" w:hAnsi="Lato Light" w:cs="Lato Light"/>
                                <w:bCs/>
                                <w:i/>
                                <w:color w:val="555040"/>
                                <w:lang w:bidi="en-US"/>
                              </w:rPr>
                              <w:t>save</w:t>
                            </w:r>
                            <w:r w:rsidRPr="001C0226">
                              <w:rPr>
                                <w:rFonts w:ascii="Lato Light" w:eastAsia="Lato Light" w:hAnsi="Lato Light" w:cs="Lato Light"/>
                                <w:bCs/>
                                <w:i/>
                                <w:color w:val="555040"/>
                                <w:lang w:bidi="en-US"/>
                              </w:rPr>
                              <w:t xml:space="preserve"> lives, we need to co-design the detail. When reform projects are co-designed, people start working together like never before.” </w:t>
                            </w:r>
                          </w:p>
                          <w:p w14:paraId="4727F2F0" w14:textId="77777777" w:rsidR="00AB47BD" w:rsidRPr="001C0226" w:rsidRDefault="00AB47BD" w:rsidP="00AB47BD">
                            <w:pPr>
                              <w:jc w:val="center"/>
                              <w:rPr>
                                <w:rFonts w:ascii="Lato Light" w:eastAsia="Lato Light" w:hAnsi="Lato Light" w:cs="Lato Light"/>
                                <w:b/>
                                <w:bCs/>
                                <w:color w:val="555040"/>
                                <w:lang w:bidi="en-US"/>
                              </w:rPr>
                            </w:pPr>
                            <w:r w:rsidRPr="001C0226">
                              <w:rPr>
                                <w:rFonts w:ascii="Lato Light" w:eastAsia="Lato Light" w:hAnsi="Lato Light" w:cs="Lato Light"/>
                                <w:b/>
                                <w:bCs/>
                                <w:color w:val="555040"/>
                                <w:lang w:bidi="en-US"/>
                              </w:rPr>
                              <w:t>– CAWG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C95A4C2" id="_x0000_s1034" style="position:absolute;margin-left:264.95pt;margin-top:30.85pt;width:197.85pt;height:142.5pt;z-index:251782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" filled="f" strokecolor="olive">
                <v:stroke joinstyle="miter"/>
                <v:textbox>
                  <w:txbxContent>
                    <w:p w14:paraId="26BD4C61" w14:textId="73AC92DE" w:rsidR="00AB47BD" w:rsidRPr="001C0226" w:rsidRDefault="00AB47BD" w:rsidP="00AB47BD">
                      <w:pPr>
                        <w:jc w:val="center"/>
                        <w:rPr>
                          <w:rFonts w:ascii="Lato Light" w:eastAsia="Lato Light" w:hAnsi="Lato Light" w:cs="Lato Light"/>
                          <w:bCs/>
                          <w:i/>
                          <w:color w:val="555040"/>
                          <w:lang w:bidi="en-US"/>
                        </w:rPr>
                      </w:pPr>
                      <w:r w:rsidRPr="001C0226">
                        <w:rPr>
                          <w:rFonts w:ascii="Lato Light" w:eastAsia="Lato Light" w:hAnsi="Lato Light" w:cs="Lato Light"/>
                          <w:bCs/>
                          <w:i/>
                          <w:color w:val="555040"/>
                          <w:lang w:bidi="en-US"/>
                        </w:rPr>
                        <w:t xml:space="preserve">“The [Action Plan 2] initiatives are exceptionally well framed, but to see real and meaningful actions that </w:t>
                      </w:r>
                      <w:r w:rsidR="00D173A5" w:rsidRPr="001C0226">
                        <w:rPr>
                          <w:rFonts w:ascii="Lato Light" w:eastAsia="Lato Light" w:hAnsi="Lato Light" w:cs="Lato Light"/>
                          <w:bCs/>
                          <w:i/>
                          <w:color w:val="555040"/>
                          <w:lang w:bidi="en-US"/>
                        </w:rPr>
                        <w:t>save</w:t>
                      </w:r>
                      <w:r w:rsidRPr="001C0226">
                        <w:rPr>
                          <w:rFonts w:ascii="Lato Light" w:eastAsia="Lato Light" w:hAnsi="Lato Light" w:cs="Lato Light"/>
                          <w:bCs/>
                          <w:i/>
                          <w:color w:val="555040"/>
                          <w:lang w:bidi="en-US"/>
                        </w:rPr>
                        <w:t xml:space="preserve"> lives, we need to co-design the detail. When reform projects are co-designed, people start working together like never before.” </w:t>
                      </w:r>
                    </w:p>
                    <w:p w14:paraId="4727F2F0" w14:textId="77777777" w:rsidR="00AB47BD" w:rsidRPr="001C0226" w:rsidRDefault="00AB47BD" w:rsidP="00AB47BD">
                      <w:pPr>
                        <w:jc w:val="center"/>
                        <w:rPr>
                          <w:rFonts w:ascii="Lato Light" w:eastAsia="Lato Light" w:hAnsi="Lato Light" w:cs="Lato Light"/>
                          <w:b/>
                          <w:bCs/>
                          <w:color w:val="555040"/>
                          <w:lang w:bidi="en-US"/>
                        </w:rPr>
                      </w:pPr>
                      <w:r w:rsidRPr="001C0226">
                        <w:rPr>
                          <w:rFonts w:ascii="Lato Light" w:eastAsia="Lato Light" w:hAnsi="Lato Light" w:cs="Lato Light"/>
                          <w:b/>
                          <w:bCs/>
                          <w:color w:val="555040"/>
                          <w:lang w:bidi="en-US"/>
                        </w:rPr>
                        <w:t>– CAWG member</w:t>
                      </w:r>
                    </w:p>
                  </w:txbxContent>
                </v:textbox>
                <w10:wrap type="square" anchorx="margin"/>
              </v:roundrect>
            </w:pict>
          </mc:Fallback>
        </mc:AlternateContent>
      </w:r>
      <w:r w:rsidR="0021652C" w:rsidRPr="001852DC">
        <w:rPr>
          <w:rFonts w:asciiTheme="minorHAnsi" w:hAnsiTheme="minorHAnsi"/>
          <w:lang w:eastAsia="en-AU"/>
        </w:rPr>
        <w:br w:type="page"/>
      </w:r>
    </w:p>
    <w:p w14:paraId="67B33371" w14:textId="0C23A1FC" w:rsidR="00C5576F" w:rsidRPr="001852DC" w:rsidRDefault="00303B02" w:rsidP="001C0226">
      <w:pPr>
        <w:pStyle w:val="ListParagraph"/>
        <w:widowControl w:val="0"/>
        <w:numPr>
          <w:ilvl w:val="0"/>
          <w:numId w:val="36"/>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lastRenderedPageBreak/>
        <w:t xml:space="preserve">While stakeholders were largely satisfied with the governance of Action Plan 1, </w:t>
      </w:r>
      <w:r w:rsidR="003B507C" w:rsidRPr="001852DC">
        <w:rPr>
          <w:rFonts w:asciiTheme="minorHAnsi" w:eastAsia="Lato Light" w:hAnsiTheme="minorHAnsi" w:cs="Lato Light"/>
          <w:color w:val="555040"/>
          <w:sz w:val="24"/>
          <w:lang w:val="en-US" w:bidi="en-US"/>
        </w:rPr>
        <w:t xml:space="preserve">the review recommended </w:t>
      </w:r>
      <w:r w:rsidR="0087083F" w:rsidRPr="001852DC">
        <w:rPr>
          <w:rFonts w:asciiTheme="minorHAnsi" w:eastAsia="Lato Light" w:hAnsiTheme="minorHAnsi" w:cs="Lato Light"/>
          <w:color w:val="555040"/>
          <w:sz w:val="24"/>
          <w:lang w:val="en-US" w:bidi="en-US"/>
        </w:rPr>
        <w:t>several</w:t>
      </w:r>
      <w:r w:rsidRPr="001852DC">
        <w:rPr>
          <w:rFonts w:asciiTheme="minorHAnsi" w:eastAsia="Lato Light" w:hAnsiTheme="minorHAnsi" w:cs="Lato Light"/>
          <w:color w:val="555040"/>
          <w:sz w:val="24"/>
          <w:lang w:val="en-US" w:bidi="en-US"/>
        </w:rPr>
        <w:t xml:space="preserve"> improvements to </w:t>
      </w:r>
      <w:r w:rsidR="0077013E" w:rsidRPr="001852DC">
        <w:rPr>
          <w:rFonts w:asciiTheme="minorHAnsi" w:eastAsia="Lato Light" w:hAnsiTheme="minorHAnsi" w:cs="Lato Light"/>
          <w:color w:val="555040"/>
          <w:sz w:val="24"/>
          <w:lang w:val="en-US" w:bidi="en-US"/>
        </w:rPr>
        <w:t>arrangements to support Action Plan 2</w:t>
      </w:r>
      <w:r w:rsidR="00897852" w:rsidRPr="001852DC">
        <w:rPr>
          <w:rFonts w:asciiTheme="minorHAnsi" w:eastAsia="Lato Light" w:hAnsiTheme="minorHAnsi" w:cs="Lato Light"/>
          <w:color w:val="555040"/>
          <w:sz w:val="24"/>
          <w:lang w:val="en-US" w:bidi="en-US"/>
        </w:rPr>
        <w:t xml:space="preserve">, </w:t>
      </w:r>
      <w:r w:rsidR="00744E90" w:rsidRPr="001852DC">
        <w:rPr>
          <w:rFonts w:asciiTheme="minorHAnsi" w:eastAsia="Lato Light" w:hAnsiTheme="minorHAnsi" w:cs="Lato Light"/>
          <w:color w:val="555040"/>
          <w:sz w:val="24"/>
          <w:lang w:val="en-US" w:bidi="en-US"/>
        </w:rPr>
        <w:t>such as</w:t>
      </w:r>
      <w:r w:rsidR="0077013E" w:rsidRPr="001852DC">
        <w:rPr>
          <w:rFonts w:asciiTheme="minorHAnsi" w:eastAsia="Lato Light" w:hAnsiTheme="minorHAnsi" w:cs="Lato Light"/>
          <w:color w:val="555040"/>
          <w:sz w:val="24"/>
          <w:lang w:val="en-US" w:bidi="en-US"/>
        </w:rPr>
        <w:t>:</w:t>
      </w:r>
    </w:p>
    <w:p w14:paraId="7A455FB1" w14:textId="6E46ABDB" w:rsidR="00C162F6" w:rsidRPr="001852DC" w:rsidRDefault="00163C4E" w:rsidP="001C0226">
      <w:pPr>
        <w:pStyle w:val="ListParagraph"/>
        <w:widowControl w:val="0"/>
        <w:numPr>
          <w:ilvl w:val="1"/>
          <w:numId w:val="36"/>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reflect</w:t>
      </w:r>
      <w:r w:rsidR="00996D15" w:rsidRPr="001852DC">
        <w:rPr>
          <w:rFonts w:asciiTheme="minorHAnsi" w:eastAsia="Lato Light" w:hAnsiTheme="minorHAnsi" w:cs="Lato Light"/>
          <w:color w:val="555040"/>
          <w:sz w:val="24"/>
          <w:lang w:val="en-US" w:bidi="en-US"/>
        </w:rPr>
        <w:t>ing</w:t>
      </w:r>
      <w:r w:rsidRPr="001852DC">
        <w:rPr>
          <w:rFonts w:asciiTheme="minorHAnsi" w:eastAsia="Lato Light" w:hAnsiTheme="minorHAnsi" w:cs="Lato Light"/>
          <w:color w:val="555040"/>
          <w:sz w:val="24"/>
          <w:lang w:val="en-US" w:bidi="en-US"/>
        </w:rPr>
        <w:t xml:space="preserve"> the collaborative </w:t>
      </w:r>
      <w:r w:rsidR="0077013E" w:rsidRPr="001852DC">
        <w:rPr>
          <w:rFonts w:asciiTheme="minorHAnsi" w:eastAsia="Lato Light" w:hAnsiTheme="minorHAnsi" w:cs="Lato Light"/>
          <w:color w:val="555040"/>
          <w:sz w:val="24"/>
          <w:lang w:val="en-US" w:bidi="en-US"/>
        </w:rPr>
        <w:t>nature</w:t>
      </w:r>
      <w:r w:rsidRPr="001852DC">
        <w:rPr>
          <w:rFonts w:asciiTheme="minorHAnsi" w:eastAsia="Lato Light" w:hAnsiTheme="minorHAnsi" w:cs="Lato Light"/>
          <w:color w:val="555040"/>
          <w:sz w:val="24"/>
          <w:lang w:val="en-US" w:bidi="en-US"/>
        </w:rPr>
        <w:t xml:space="preserve"> of CAWG between government and non-government</w:t>
      </w:r>
      <w:r w:rsidR="0077013E" w:rsidRPr="001852DC">
        <w:rPr>
          <w:rFonts w:asciiTheme="minorHAnsi" w:eastAsia="Lato Light" w:hAnsiTheme="minorHAnsi" w:cs="Lato Light"/>
          <w:color w:val="555040"/>
          <w:sz w:val="24"/>
          <w:lang w:val="en-US" w:bidi="en-US"/>
        </w:rPr>
        <w:t xml:space="preserve"> members</w:t>
      </w:r>
      <w:r w:rsidRPr="001852DC">
        <w:rPr>
          <w:rFonts w:asciiTheme="minorHAnsi" w:eastAsia="Lato Light" w:hAnsiTheme="minorHAnsi" w:cs="Lato Light"/>
          <w:color w:val="555040"/>
          <w:sz w:val="24"/>
          <w:lang w:val="en-US" w:bidi="en-US"/>
        </w:rPr>
        <w:t xml:space="preserve"> through a</w:t>
      </w:r>
      <w:r w:rsidR="00C162F6" w:rsidRPr="001852DC">
        <w:rPr>
          <w:rFonts w:asciiTheme="minorHAnsi" w:eastAsia="Lato Light" w:hAnsiTheme="minorHAnsi" w:cs="Lato Light"/>
          <w:color w:val="555040"/>
          <w:sz w:val="24"/>
          <w:lang w:val="en-US" w:bidi="en-US"/>
        </w:rPr>
        <w:t xml:space="preserve"> co-chair</w:t>
      </w:r>
      <w:r w:rsidRPr="001852DC">
        <w:rPr>
          <w:rFonts w:asciiTheme="minorHAnsi" w:eastAsia="Lato Light" w:hAnsiTheme="minorHAnsi" w:cs="Lato Light"/>
          <w:color w:val="555040"/>
          <w:sz w:val="24"/>
          <w:lang w:val="en-US" w:bidi="en-US"/>
        </w:rPr>
        <w:t>ing</w:t>
      </w:r>
      <w:r w:rsidR="00C162F6" w:rsidRPr="001852DC">
        <w:rPr>
          <w:rFonts w:asciiTheme="minorHAnsi" w:eastAsia="Lato Light" w:hAnsiTheme="minorHAnsi" w:cs="Lato Light"/>
          <w:color w:val="555040"/>
          <w:sz w:val="24"/>
          <w:lang w:val="en-US" w:bidi="en-US"/>
        </w:rPr>
        <w:t xml:space="preserve"> arrangement </w:t>
      </w:r>
      <w:r w:rsidRPr="001852DC">
        <w:rPr>
          <w:rFonts w:asciiTheme="minorHAnsi" w:eastAsia="Lato Light" w:hAnsiTheme="minorHAnsi" w:cs="Lato Light"/>
          <w:color w:val="555040"/>
          <w:sz w:val="24"/>
          <w:lang w:val="en-US" w:bidi="en-US"/>
        </w:rPr>
        <w:t xml:space="preserve">and </w:t>
      </w:r>
      <w:r w:rsidR="0077013E" w:rsidRPr="001852DC">
        <w:rPr>
          <w:rFonts w:asciiTheme="minorHAnsi" w:eastAsia="Lato Light" w:hAnsiTheme="minorHAnsi" w:cs="Lato Light"/>
          <w:color w:val="555040"/>
          <w:sz w:val="24"/>
          <w:lang w:val="en-US" w:bidi="en-US"/>
        </w:rPr>
        <w:t>revised</w:t>
      </w:r>
      <w:r w:rsidRPr="001852DC">
        <w:rPr>
          <w:rFonts w:asciiTheme="minorHAnsi" w:eastAsia="Lato Light" w:hAnsiTheme="minorHAnsi" w:cs="Lato Light"/>
          <w:color w:val="555040"/>
          <w:sz w:val="24"/>
          <w:lang w:val="en-US" w:bidi="en-US"/>
        </w:rPr>
        <w:t xml:space="preserve"> name</w:t>
      </w:r>
      <w:r w:rsidR="0077013E" w:rsidRPr="001852DC">
        <w:rPr>
          <w:rFonts w:asciiTheme="minorHAnsi" w:eastAsia="Lato Light" w:hAnsiTheme="minorHAnsi" w:cs="Lato Light"/>
          <w:color w:val="555040"/>
          <w:sz w:val="24"/>
          <w:lang w:val="en-US" w:bidi="en-US"/>
        </w:rPr>
        <w:t xml:space="preserve"> </w:t>
      </w:r>
    </w:p>
    <w:p w14:paraId="72B9ED53" w14:textId="77777777" w:rsidR="00BB69E3" w:rsidRPr="001852DC" w:rsidRDefault="0077013E" w:rsidP="001C0226">
      <w:pPr>
        <w:pStyle w:val="ListParagraph"/>
        <w:widowControl w:val="0"/>
        <w:numPr>
          <w:ilvl w:val="1"/>
          <w:numId w:val="36"/>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add</w:t>
      </w:r>
      <w:r w:rsidR="00996D15" w:rsidRPr="001852DC">
        <w:rPr>
          <w:rFonts w:asciiTheme="minorHAnsi" w:eastAsia="Lato Light" w:hAnsiTheme="minorHAnsi" w:cs="Lato Light"/>
          <w:color w:val="555040"/>
          <w:sz w:val="24"/>
          <w:lang w:val="en-US" w:bidi="en-US"/>
        </w:rPr>
        <w:t>ing</w:t>
      </w:r>
      <w:r w:rsidRPr="001852DC">
        <w:rPr>
          <w:rFonts w:asciiTheme="minorHAnsi" w:eastAsia="Lato Light" w:hAnsiTheme="minorHAnsi" w:cs="Lato Light"/>
          <w:color w:val="555040"/>
          <w:sz w:val="24"/>
          <w:lang w:val="en-US" w:bidi="en-US"/>
        </w:rPr>
        <w:t xml:space="preserve"> two members to CAWG </w:t>
      </w:r>
      <w:r w:rsidR="00C162F6" w:rsidRPr="001852DC">
        <w:rPr>
          <w:rFonts w:asciiTheme="minorHAnsi" w:eastAsia="Lato Light" w:hAnsiTheme="minorHAnsi" w:cs="Lato Light"/>
          <w:color w:val="555040"/>
          <w:sz w:val="24"/>
          <w:lang w:val="en-US" w:bidi="en-US"/>
        </w:rPr>
        <w:t>from the Min</w:t>
      </w:r>
      <w:r w:rsidR="00996D15" w:rsidRPr="001852DC">
        <w:rPr>
          <w:rFonts w:asciiTheme="minorHAnsi" w:eastAsia="Lato Light" w:hAnsiTheme="minorHAnsi" w:cs="Lato Light"/>
          <w:color w:val="555040"/>
          <w:sz w:val="24"/>
          <w:lang w:val="en-US" w:bidi="en-US"/>
        </w:rPr>
        <w:t>i</w:t>
      </w:r>
      <w:r w:rsidR="00C162F6" w:rsidRPr="001852DC">
        <w:rPr>
          <w:rFonts w:asciiTheme="minorHAnsi" w:eastAsia="Lato Light" w:hAnsiTheme="minorHAnsi" w:cs="Lato Light"/>
          <w:color w:val="555040"/>
          <w:sz w:val="24"/>
          <w:lang w:val="en-US" w:bidi="en-US"/>
        </w:rPr>
        <w:t>ster for the Prevention of DFSV’s Aboriginal Advisory Board</w:t>
      </w:r>
      <w:r w:rsidR="00303B02" w:rsidRPr="001852DC">
        <w:rPr>
          <w:rFonts w:asciiTheme="minorHAnsi" w:eastAsia="Lato Light" w:hAnsiTheme="minorHAnsi" w:cs="Lato Light"/>
          <w:color w:val="555040"/>
          <w:sz w:val="24"/>
          <w:lang w:val="en-US" w:bidi="en-US"/>
        </w:rPr>
        <w:t xml:space="preserve"> </w:t>
      </w:r>
      <w:r w:rsidR="00996D15" w:rsidRPr="001852DC">
        <w:rPr>
          <w:rFonts w:asciiTheme="minorHAnsi" w:eastAsia="Lato Light" w:hAnsiTheme="minorHAnsi" w:cs="Lato Light"/>
          <w:color w:val="555040"/>
          <w:sz w:val="24"/>
          <w:lang w:val="en-US" w:bidi="en-US"/>
        </w:rPr>
        <w:t>to facilitate</w:t>
      </w:r>
      <w:r w:rsidR="00303B02" w:rsidRPr="001852DC">
        <w:rPr>
          <w:rFonts w:asciiTheme="minorHAnsi" w:eastAsia="Lato Light" w:hAnsiTheme="minorHAnsi" w:cs="Lato Light"/>
          <w:color w:val="555040"/>
          <w:sz w:val="24"/>
          <w:lang w:val="en-US" w:bidi="en-US"/>
        </w:rPr>
        <w:t xml:space="preserve"> </w:t>
      </w:r>
      <w:r w:rsidR="00996D15" w:rsidRPr="001852DC">
        <w:rPr>
          <w:rFonts w:asciiTheme="minorHAnsi" w:eastAsia="Lato Light" w:hAnsiTheme="minorHAnsi" w:cs="Lato Light"/>
          <w:color w:val="555040"/>
          <w:sz w:val="24"/>
          <w:lang w:val="en-US" w:bidi="en-US"/>
        </w:rPr>
        <w:t xml:space="preserve">strong </w:t>
      </w:r>
      <w:r w:rsidR="00303B02" w:rsidRPr="001852DC">
        <w:rPr>
          <w:rFonts w:asciiTheme="minorHAnsi" w:eastAsia="Lato Light" w:hAnsiTheme="minorHAnsi" w:cs="Lato Light"/>
          <w:color w:val="555040"/>
          <w:sz w:val="24"/>
          <w:lang w:val="en-US" w:bidi="en-US"/>
        </w:rPr>
        <w:t xml:space="preserve">collaboration between the two </w:t>
      </w:r>
      <w:proofErr w:type="gramStart"/>
      <w:r w:rsidR="00303B02" w:rsidRPr="001852DC">
        <w:rPr>
          <w:rFonts w:asciiTheme="minorHAnsi" w:eastAsia="Lato Light" w:hAnsiTheme="minorHAnsi" w:cs="Lato Light"/>
          <w:color w:val="555040"/>
          <w:sz w:val="24"/>
          <w:lang w:val="en-US" w:bidi="en-US"/>
        </w:rPr>
        <w:t>groups</w:t>
      </w:r>
      <w:proofErr w:type="gramEnd"/>
      <w:r w:rsidR="00996D15" w:rsidRPr="001852DC">
        <w:rPr>
          <w:rFonts w:asciiTheme="minorHAnsi" w:eastAsia="Lato Light" w:hAnsiTheme="minorHAnsi" w:cs="Lato Light"/>
          <w:color w:val="555040"/>
          <w:sz w:val="24"/>
          <w:lang w:val="en-US" w:bidi="en-US"/>
        </w:rPr>
        <w:t xml:space="preserve"> </w:t>
      </w:r>
    </w:p>
    <w:p w14:paraId="0F6803F6" w14:textId="2A53FA66" w:rsidR="00897852" w:rsidRPr="001852DC" w:rsidRDefault="00996D15" w:rsidP="001C0226">
      <w:pPr>
        <w:pStyle w:val="ListParagraph"/>
        <w:widowControl w:val="0"/>
        <w:numPr>
          <w:ilvl w:val="1"/>
          <w:numId w:val="36"/>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 xml:space="preserve">including </w:t>
      </w:r>
      <w:r w:rsidR="00897852" w:rsidRPr="001852DC">
        <w:rPr>
          <w:rFonts w:asciiTheme="minorHAnsi" w:eastAsia="Lato Light" w:hAnsiTheme="minorHAnsi" w:cs="Lato Light"/>
          <w:color w:val="555040"/>
          <w:sz w:val="24"/>
          <w:lang w:val="en-US" w:bidi="en-US"/>
        </w:rPr>
        <w:t xml:space="preserve">expertise on DFSV prevention in the CAWG, such as from </w:t>
      </w:r>
      <w:proofErr w:type="spellStart"/>
      <w:r w:rsidR="00897852" w:rsidRPr="001852DC">
        <w:rPr>
          <w:rFonts w:asciiTheme="minorHAnsi" w:eastAsia="Lato Light" w:hAnsiTheme="minorHAnsi" w:cs="Lato Light"/>
          <w:color w:val="555040"/>
          <w:sz w:val="24"/>
          <w:lang w:val="en-US" w:bidi="en-US"/>
        </w:rPr>
        <w:t>OurWatch</w:t>
      </w:r>
      <w:proofErr w:type="spellEnd"/>
    </w:p>
    <w:p w14:paraId="6AC58758" w14:textId="32177AA0" w:rsidR="00897852" w:rsidRPr="001852DC" w:rsidRDefault="00897852" w:rsidP="001C0226">
      <w:pPr>
        <w:pStyle w:val="ListParagraph"/>
        <w:widowControl w:val="0"/>
        <w:numPr>
          <w:ilvl w:val="1"/>
          <w:numId w:val="36"/>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introduc</w:t>
      </w:r>
      <w:r w:rsidR="00996D15" w:rsidRPr="001852DC">
        <w:rPr>
          <w:rFonts w:asciiTheme="minorHAnsi" w:eastAsia="Lato Light" w:hAnsiTheme="minorHAnsi" w:cs="Lato Light"/>
          <w:color w:val="555040"/>
          <w:sz w:val="24"/>
          <w:lang w:val="en-US" w:bidi="en-US"/>
        </w:rPr>
        <w:t>ing</w:t>
      </w:r>
      <w:r w:rsidRPr="001852DC">
        <w:rPr>
          <w:rFonts w:asciiTheme="minorHAnsi" w:eastAsia="Lato Light" w:hAnsiTheme="minorHAnsi" w:cs="Lato Light"/>
          <w:color w:val="555040"/>
          <w:sz w:val="24"/>
          <w:lang w:val="en-US" w:bidi="en-US"/>
        </w:rPr>
        <w:t xml:space="preserve"> a facilitated workshop series to follow each CAWG meeting to support government and sector co-planning and reform consultations on identified </w:t>
      </w:r>
      <w:proofErr w:type="gramStart"/>
      <w:r w:rsidRPr="001852DC">
        <w:rPr>
          <w:rFonts w:asciiTheme="minorHAnsi" w:eastAsia="Lato Light" w:hAnsiTheme="minorHAnsi" w:cs="Lato Light"/>
          <w:color w:val="555040"/>
          <w:sz w:val="24"/>
          <w:lang w:val="en-US" w:bidi="en-US"/>
        </w:rPr>
        <w:t>actions</w:t>
      </w:r>
      <w:proofErr w:type="gramEnd"/>
      <w:r w:rsidRPr="001852DC">
        <w:rPr>
          <w:rFonts w:asciiTheme="minorHAnsi" w:eastAsia="Lato Light" w:hAnsiTheme="minorHAnsi" w:cs="Lato Light"/>
          <w:color w:val="555040"/>
          <w:sz w:val="24"/>
          <w:lang w:val="en-US" w:bidi="en-US"/>
        </w:rPr>
        <w:t xml:space="preserve"> </w:t>
      </w:r>
    </w:p>
    <w:p w14:paraId="7CB799EA" w14:textId="08F92FF8" w:rsidR="00C162F6" w:rsidRPr="001852DC" w:rsidRDefault="00897852" w:rsidP="001C0226">
      <w:pPr>
        <w:pStyle w:val="ListParagraph"/>
        <w:widowControl w:val="0"/>
        <w:numPr>
          <w:ilvl w:val="1"/>
          <w:numId w:val="36"/>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introduc</w:t>
      </w:r>
      <w:r w:rsidR="00996D15" w:rsidRPr="001852DC">
        <w:rPr>
          <w:rFonts w:asciiTheme="minorHAnsi" w:eastAsia="Lato Light" w:hAnsiTheme="minorHAnsi" w:cs="Lato Light"/>
          <w:color w:val="555040"/>
          <w:sz w:val="24"/>
          <w:lang w:val="en-US" w:bidi="en-US"/>
        </w:rPr>
        <w:t>ing</w:t>
      </w:r>
      <w:r w:rsidRPr="001852DC">
        <w:rPr>
          <w:rFonts w:asciiTheme="minorHAnsi" w:eastAsia="Lato Light" w:hAnsiTheme="minorHAnsi" w:cs="Lato Light"/>
          <w:color w:val="555040"/>
          <w:sz w:val="24"/>
          <w:lang w:val="en-US" w:bidi="en-US"/>
        </w:rPr>
        <w:t xml:space="preserve"> two new governance groups </w:t>
      </w:r>
      <w:r w:rsidR="00996D15" w:rsidRPr="001852DC">
        <w:rPr>
          <w:rFonts w:asciiTheme="minorHAnsi" w:eastAsia="Lato Light" w:hAnsiTheme="minorHAnsi" w:cs="Lato Light"/>
          <w:color w:val="555040"/>
          <w:sz w:val="24"/>
          <w:lang w:val="en-US" w:bidi="en-US"/>
        </w:rPr>
        <w:t>aligned with the</w:t>
      </w:r>
      <w:r w:rsidRPr="001852DC">
        <w:rPr>
          <w:rFonts w:asciiTheme="minorHAnsi" w:eastAsia="Lato Light" w:hAnsiTheme="minorHAnsi" w:cs="Lato Light"/>
          <w:color w:val="555040"/>
          <w:sz w:val="24"/>
          <w:lang w:val="en-US" w:bidi="en-US"/>
        </w:rPr>
        <w:t xml:space="preserve"> CAWG, one with executive representatives and one with action officers from implementing agencies, </w:t>
      </w:r>
      <w:r w:rsidR="00C162F6" w:rsidRPr="001852DC">
        <w:rPr>
          <w:rFonts w:asciiTheme="minorHAnsi" w:eastAsia="Lato Light" w:hAnsiTheme="minorHAnsi" w:cs="Lato Light"/>
          <w:color w:val="555040"/>
          <w:sz w:val="24"/>
          <w:lang w:val="en-US" w:bidi="en-US"/>
        </w:rPr>
        <w:t>allow</w:t>
      </w:r>
      <w:r w:rsidRPr="001852DC">
        <w:rPr>
          <w:rFonts w:asciiTheme="minorHAnsi" w:eastAsia="Lato Light" w:hAnsiTheme="minorHAnsi" w:cs="Lato Light"/>
          <w:color w:val="555040"/>
          <w:sz w:val="24"/>
          <w:lang w:val="en-US" w:bidi="en-US"/>
        </w:rPr>
        <w:t>ing</w:t>
      </w:r>
      <w:r w:rsidR="00C162F6" w:rsidRPr="001852DC">
        <w:rPr>
          <w:rFonts w:asciiTheme="minorHAnsi" w:eastAsia="Lato Light" w:hAnsiTheme="minorHAnsi" w:cs="Lato Light"/>
          <w:color w:val="555040"/>
          <w:sz w:val="24"/>
          <w:lang w:val="en-US" w:bidi="en-US"/>
        </w:rPr>
        <w:t xml:space="preserve"> CAWG to strengthen its strategic focus and engage more in design and review activities</w:t>
      </w:r>
      <w:r w:rsidRPr="001852DC">
        <w:rPr>
          <w:rFonts w:asciiTheme="minorHAnsi" w:eastAsia="Lato Light" w:hAnsiTheme="minorHAnsi" w:cs="Lato Light"/>
          <w:color w:val="555040"/>
          <w:sz w:val="24"/>
          <w:lang w:val="en-US" w:bidi="en-US"/>
        </w:rPr>
        <w:t>, rather than implementation.</w:t>
      </w:r>
    </w:p>
    <w:p w14:paraId="5AB20014" w14:textId="2DEDE04F" w:rsidR="001C0226" w:rsidRPr="001852DC" w:rsidRDefault="001C0226" w:rsidP="001C0226">
      <w:pPr>
        <w:widowControl w:val="0"/>
        <w:autoSpaceDE w:val="0"/>
        <w:autoSpaceDN w:val="0"/>
        <w:spacing w:before="144" w:after="0"/>
        <w:ind w:right="398"/>
        <w:rPr>
          <w:rFonts w:asciiTheme="minorHAnsi" w:eastAsia="Lato Light" w:hAnsiTheme="minorHAnsi" w:cs="Lato Light"/>
          <w:color w:val="555040"/>
          <w:sz w:val="24"/>
          <w:lang w:val="en-US" w:bidi="en-US"/>
        </w:rPr>
      </w:pPr>
    </w:p>
    <w:p w14:paraId="412BBDA6" w14:textId="6EE0DAB6" w:rsidR="00AE36E4" w:rsidRPr="001852DC" w:rsidRDefault="00AE36E4" w:rsidP="00AE36E4">
      <w:pPr>
        <w:rPr>
          <w:rFonts w:asciiTheme="minorHAnsi" w:hAnsiTheme="minorHAnsi"/>
          <w:lang w:eastAsia="en-AU"/>
        </w:rPr>
      </w:pPr>
    </w:p>
    <w:p w14:paraId="7CE45EED" w14:textId="2F64FA9D" w:rsidR="00AE36E4" w:rsidRPr="001852DC" w:rsidRDefault="00215ADF" w:rsidP="00AE36E4">
      <w:pPr>
        <w:rPr>
          <w:rFonts w:asciiTheme="minorHAnsi" w:hAnsiTheme="minorHAnsi"/>
          <w:lang w:eastAsia="en-AU"/>
        </w:rPr>
      </w:pPr>
      <w:r w:rsidRPr="001852DC">
        <w:rPr>
          <w:rFonts w:asciiTheme="minorHAnsi" w:hAnsiTheme="minorHAnsi"/>
          <w:noProof/>
          <w:lang w:eastAsia="en-AU"/>
        </w:rPr>
        <mc:AlternateContent>
          <mc:Choice Requires="wps">
            <w:drawing>
              <wp:anchor distT="45720" distB="45720" distL="114300" distR="114300" simplePos="0" relativeHeight="251823104" behindDoc="0" locked="0" layoutInCell="1" allowOverlap="1" wp14:anchorId="498DA3D3" wp14:editId="7B043E19">
                <wp:simplePos x="0" y="0"/>
                <wp:positionH relativeFrom="margin">
                  <wp:posOffset>0</wp:posOffset>
                </wp:positionH>
                <wp:positionV relativeFrom="paragraph">
                  <wp:posOffset>199766</wp:posOffset>
                </wp:positionV>
                <wp:extent cx="2533650" cy="2066925"/>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066925"/>
                        </a:xfrm>
                        <a:prstGeom prst="roundRect">
                          <a:avLst/>
                        </a:prstGeom>
                        <a:noFill/>
                        <a:ln w="9525">
                          <a:solidFill>
                            <a:srgbClr val="808000"/>
                          </a:solidFill>
                          <a:miter lim="800000"/>
                          <a:headEnd/>
                          <a:tailEnd/>
                        </a:ln>
                      </wps:spPr>
                      <wps:txbx>
                        <w:txbxContent>
                          <w:p w14:paraId="52E5CF52" w14:textId="33CF8B50" w:rsidR="001C0226" w:rsidRDefault="001C0226" w:rsidP="001C0226">
                            <w:pPr>
                              <w:jc w:val="center"/>
                              <w:rPr>
                                <w:rFonts w:ascii="Lato Light" w:eastAsia="Lato Light" w:hAnsi="Lato Light" w:cs="Lato Light"/>
                                <w:bCs/>
                                <w:i/>
                                <w:color w:val="555040"/>
                                <w:lang w:bidi="en-US"/>
                              </w:rPr>
                            </w:pPr>
                            <w:r w:rsidRPr="001C0226">
                              <w:rPr>
                                <w:rFonts w:ascii="Lato Light" w:eastAsia="Lato Light" w:hAnsi="Lato Light" w:cs="Lato Light"/>
                                <w:bCs/>
                                <w:i/>
                                <w:color w:val="555040"/>
                                <w:lang w:bidi="en-US"/>
                              </w:rPr>
                              <w:t xml:space="preserve">CAWG members saw representation on the CAWG by the Aboriginal Advisory Board as </w:t>
                            </w:r>
                            <w:proofErr w:type="gramStart"/>
                            <w:r w:rsidRPr="001C0226">
                              <w:rPr>
                                <w:rFonts w:ascii="Lato Light" w:eastAsia="Lato Light" w:hAnsi="Lato Light" w:cs="Lato Light"/>
                                <w:bCs/>
                                <w:i/>
                                <w:color w:val="555040"/>
                                <w:lang w:bidi="en-US"/>
                              </w:rPr>
                              <w:t>essential, and</w:t>
                            </w:r>
                            <w:proofErr w:type="gramEnd"/>
                            <w:r w:rsidRPr="001C0226">
                              <w:rPr>
                                <w:rFonts w:ascii="Lato Light" w:eastAsia="Lato Light" w:hAnsi="Lato Light" w:cs="Lato Light"/>
                                <w:bCs/>
                                <w:i/>
                                <w:color w:val="555040"/>
                                <w:lang w:bidi="en-US"/>
                              </w:rPr>
                              <w:t xml:space="preserve"> were unanimous in their support for the establishment of strong communication and formalised information sharing between these two groups. </w:t>
                            </w:r>
                          </w:p>
                          <w:p w14:paraId="0D23C38D" w14:textId="77777777" w:rsidR="007229CA" w:rsidRPr="007229CA" w:rsidRDefault="007229CA" w:rsidP="007229CA">
                            <w:pPr>
                              <w:pStyle w:val="ListParagraph"/>
                              <w:numPr>
                                <w:ilvl w:val="0"/>
                                <w:numId w:val="46"/>
                              </w:numPr>
                              <w:jc w:val="center"/>
                              <w:rPr>
                                <w:rFonts w:ascii="Lato Light" w:eastAsia="Lato Light" w:hAnsi="Lato Light" w:cs="Lato Light"/>
                                <w:b/>
                                <w:bCs/>
                                <w:i/>
                                <w:color w:val="555040"/>
                                <w:lang w:bidi="en-US"/>
                              </w:rPr>
                            </w:pPr>
                            <w:r w:rsidRPr="007229CA">
                              <w:rPr>
                                <w:rFonts w:ascii="Lato Light" w:eastAsia="Lato Light" w:hAnsi="Lato Light" w:cs="Lato Light"/>
                                <w:b/>
                                <w:bCs/>
                                <w:i/>
                                <w:color w:val="555040"/>
                                <w:lang w:bidi="en-US"/>
                              </w:rPr>
                              <w:t>Review commentary</w:t>
                            </w:r>
                          </w:p>
                          <w:p w14:paraId="62EE3405" w14:textId="221B51F4" w:rsidR="001C0226" w:rsidRPr="007229CA" w:rsidRDefault="001C0226" w:rsidP="007229CA">
                            <w:pPr>
                              <w:pStyle w:val="ListParagraph"/>
                              <w:numPr>
                                <w:ilvl w:val="0"/>
                                <w:numId w:val="46"/>
                              </w:numPr>
                              <w:jc w:val="center"/>
                              <w:rPr>
                                <w:rFonts w:ascii="Lato Light" w:eastAsia="Lato Light" w:hAnsi="Lato Light" w:cs="Lato Light"/>
                                <w:b/>
                                <w:bCs/>
                                <w:color w:val="555040"/>
                                <w:lang w:bidi="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98DA3D3" id="_x0000_s1035" style="position:absolute;margin-left:0;margin-top:15.75pt;width:199.5pt;height:162.75pt;z-index:251823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" filled="f" strokecolor="olive">
                <v:stroke joinstyle="miter"/>
                <v:textbox>
                  <w:txbxContent>
                    <w:p w14:paraId="52E5CF52" w14:textId="33CF8B50" w:rsidR="001C0226" w:rsidRDefault="001C0226" w:rsidP="001C0226">
                      <w:pPr>
                        <w:jc w:val="center"/>
                        <w:rPr>
                          <w:rFonts w:ascii="Lato Light" w:eastAsia="Lato Light" w:hAnsi="Lato Light" w:cs="Lato Light"/>
                          <w:bCs/>
                          <w:i/>
                          <w:color w:val="555040"/>
                          <w:lang w:bidi="en-US"/>
                        </w:rPr>
                      </w:pPr>
                      <w:r w:rsidRPr="001C0226">
                        <w:rPr>
                          <w:rFonts w:ascii="Lato Light" w:eastAsia="Lato Light" w:hAnsi="Lato Light" w:cs="Lato Light"/>
                          <w:bCs/>
                          <w:i/>
                          <w:color w:val="555040"/>
                          <w:lang w:bidi="en-US"/>
                        </w:rPr>
                        <w:t xml:space="preserve">CAWG members saw representation on the CAWG by the Aboriginal Advisory Board as </w:t>
                      </w:r>
                      <w:proofErr w:type="gramStart"/>
                      <w:r w:rsidRPr="001C0226">
                        <w:rPr>
                          <w:rFonts w:ascii="Lato Light" w:eastAsia="Lato Light" w:hAnsi="Lato Light" w:cs="Lato Light"/>
                          <w:bCs/>
                          <w:i/>
                          <w:color w:val="555040"/>
                          <w:lang w:bidi="en-US"/>
                        </w:rPr>
                        <w:t>essential, and</w:t>
                      </w:r>
                      <w:proofErr w:type="gramEnd"/>
                      <w:r w:rsidRPr="001C0226">
                        <w:rPr>
                          <w:rFonts w:ascii="Lato Light" w:eastAsia="Lato Light" w:hAnsi="Lato Light" w:cs="Lato Light"/>
                          <w:bCs/>
                          <w:i/>
                          <w:color w:val="555040"/>
                          <w:lang w:bidi="en-US"/>
                        </w:rPr>
                        <w:t xml:space="preserve"> were unanimous in their support for the establishment of strong communication and formalised information sharing between these two groups. </w:t>
                      </w:r>
                    </w:p>
                    <w:p w14:paraId="0D23C38D" w14:textId="77777777" w:rsidR="007229CA" w:rsidRPr="007229CA" w:rsidRDefault="007229CA" w:rsidP="007229CA">
                      <w:pPr>
                        <w:pStyle w:val="ListParagraph"/>
                        <w:numPr>
                          <w:ilvl w:val="0"/>
                          <w:numId w:val="46"/>
                        </w:numPr>
                        <w:jc w:val="center"/>
                        <w:rPr>
                          <w:rFonts w:ascii="Lato Light" w:eastAsia="Lato Light" w:hAnsi="Lato Light" w:cs="Lato Light"/>
                          <w:b/>
                          <w:bCs/>
                          <w:i/>
                          <w:color w:val="555040"/>
                          <w:lang w:bidi="en-US"/>
                        </w:rPr>
                      </w:pPr>
                      <w:r w:rsidRPr="007229CA">
                        <w:rPr>
                          <w:rFonts w:ascii="Lato Light" w:eastAsia="Lato Light" w:hAnsi="Lato Light" w:cs="Lato Light"/>
                          <w:b/>
                          <w:bCs/>
                          <w:i/>
                          <w:color w:val="555040"/>
                          <w:lang w:bidi="en-US"/>
                        </w:rPr>
                        <w:t>Review commentary</w:t>
                      </w:r>
                    </w:p>
                    <w:p w14:paraId="62EE3405" w14:textId="221B51F4" w:rsidR="001C0226" w:rsidRPr="007229CA" w:rsidRDefault="001C0226" w:rsidP="007229CA">
                      <w:pPr>
                        <w:pStyle w:val="ListParagraph"/>
                        <w:numPr>
                          <w:ilvl w:val="0"/>
                          <w:numId w:val="46"/>
                        </w:numPr>
                        <w:jc w:val="center"/>
                        <w:rPr>
                          <w:rFonts w:ascii="Lato Light" w:eastAsia="Lato Light" w:hAnsi="Lato Light" w:cs="Lato Light"/>
                          <w:b/>
                          <w:bCs/>
                          <w:color w:val="555040"/>
                          <w:lang w:bidi="en-US"/>
                        </w:rPr>
                      </w:pPr>
                    </w:p>
                  </w:txbxContent>
                </v:textbox>
                <w10:wrap type="square" anchorx="margin"/>
              </v:roundrect>
            </w:pict>
          </mc:Fallback>
        </mc:AlternateContent>
      </w:r>
      <w:r w:rsidRPr="001852DC">
        <w:rPr>
          <w:rFonts w:asciiTheme="minorHAnsi" w:hAnsiTheme="minorHAnsi"/>
          <w:noProof/>
          <w:lang w:eastAsia="en-AU"/>
        </w:rPr>
        <mc:AlternateContent>
          <mc:Choice Requires="wps">
            <w:drawing>
              <wp:anchor distT="45720" distB="45720" distL="114300" distR="114300" simplePos="0" relativeHeight="251827200" behindDoc="0" locked="0" layoutInCell="1" allowOverlap="1" wp14:anchorId="2FC93A11" wp14:editId="493BF890">
                <wp:simplePos x="0" y="0"/>
                <wp:positionH relativeFrom="margin">
                  <wp:posOffset>3039344</wp:posOffset>
                </wp:positionH>
                <wp:positionV relativeFrom="paragraph">
                  <wp:posOffset>158750</wp:posOffset>
                </wp:positionV>
                <wp:extent cx="1571625" cy="2192655"/>
                <wp:effectExtent l="0" t="0" r="28575" b="1714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192655"/>
                        </a:xfrm>
                        <a:prstGeom prst="roundRect">
                          <a:avLst/>
                        </a:prstGeom>
                        <a:noFill/>
                        <a:ln w="9525">
                          <a:solidFill>
                            <a:srgbClr val="808000"/>
                          </a:solidFill>
                          <a:miter lim="800000"/>
                          <a:headEnd/>
                          <a:tailEnd/>
                        </a:ln>
                      </wps:spPr>
                      <wps:txbx>
                        <w:txbxContent>
                          <w:p w14:paraId="1F658A0A" w14:textId="77777777" w:rsidR="00E25E6A" w:rsidRPr="00E25E6A" w:rsidRDefault="00E25E6A" w:rsidP="00E25E6A">
                            <w:pPr>
                              <w:jc w:val="center"/>
                              <w:rPr>
                                <w:rFonts w:ascii="Lato Light" w:eastAsia="Lato Light" w:hAnsi="Lato Light" w:cs="Lato Light"/>
                                <w:bCs/>
                                <w:i/>
                                <w:iCs/>
                                <w:color w:val="555040"/>
                                <w:lang w:bidi="en-US"/>
                              </w:rPr>
                            </w:pPr>
                            <w:r w:rsidRPr="00E25E6A">
                              <w:rPr>
                                <w:rFonts w:ascii="Lato Light" w:eastAsia="Lato Light" w:hAnsi="Lato Light" w:cs="Lato Light"/>
                                <w:bCs/>
                                <w:i/>
                                <w:iCs/>
                                <w:color w:val="555040"/>
                                <w:lang w:bidi="en-US"/>
                              </w:rPr>
                              <w:t>“[The CAWG needs] broader representation of issues, from prevention to response.”</w:t>
                            </w:r>
                          </w:p>
                          <w:p w14:paraId="4BAB02F8" w14:textId="655EA23D" w:rsidR="00E25E6A" w:rsidRPr="00E25E6A" w:rsidRDefault="00E25E6A" w:rsidP="00E25E6A">
                            <w:pPr>
                              <w:jc w:val="center"/>
                              <w:rPr>
                                <w:rFonts w:ascii="Lato Light" w:eastAsia="Lato Light" w:hAnsi="Lato Light" w:cs="Lato Light"/>
                                <w:b/>
                                <w:bCs/>
                                <w:i/>
                                <w:iCs/>
                                <w:color w:val="555040"/>
                                <w:lang w:bidi="en-US"/>
                              </w:rPr>
                            </w:pPr>
                            <w:r w:rsidRPr="00E25E6A">
                              <w:rPr>
                                <w:rFonts w:ascii="Lato Light" w:eastAsia="Lato Light" w:hAnsi="Lato Light" w:cs="Lato Light"/>
                                <w:b/>
                                <w:bCs/>
                                <w:i/>
                                <w:iCs/>
                                <w:color w:val="555040"/>
                                <w:lang w:bidi="en-US"/>
                              </w:rPr>
                              <w:t>– CAWG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FC93A11" id="_x0000_s1036" style="position:absolute;margin-left:239.3pt;margin-top:12.5pt;width:123.75pt;height:172.65pt;z-index:251827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" filled="f" strokecolor="olive">
                <v:stroke joinstyle="miter"/>
                <v:textbox>
                  <w:txbxContent>
                    <w:p w14:paraId="1F658A0A" w14:textId="77777777" w:rsidR="00E25E6A" w:rsidRPr="00E25E6A" w:rsidRDefault="00E25E6A" w:rsidP="00E25E6A">
                      <w:pPr>
                        <w:jc w:val="center"/>
                        <w:rPr>
                          <w:rFonts w:ascii="Lato Light" w:eastAsia="Lato Light" w:hAnsi="Lato Light" w:cs="Lato Light"/>
                          <w:bCs/>
                          <w:i/>
                          <w:iCs/>
                          <w:color w:val="555040"/>
                          <w:lang w:bidi="en-US"/>
                        </w:rPr>
                      </w:pPr>
                      <w:r w:rsidRPr="00E25E6A">
                        <w:rPr>
                          <w:rFonts w:ascii="Lato Light" w:eastAsia="Lato Light" w:hAnsi="Lato Light" w:cs="Lato Light"/>
                          <w:bCs/>
                          <w:i/>
                          <w:iCs/>
                          <w:color w:val="555040"/>
                          <w:lang w:bidi="en-US"/>
                        </w:rPr>
                        <w:t>“[The CAWG needs] broader representation of issues, from prevention to response.”</w:t>
                      </w:r>
                    </w:p>
                    <w:p w14:paraId="4BAB02F8" w14:textId="655EA23D" w:rsidR="00E25E6A" w:rsidRPr="00E25E6A" w:rsidRDefault="00E25E6A" w:rsidP="00E25E6A">
                      <w:pPr>
                        <w:jc w:val="center"/>
                        <w:rPr>
                          <w:rFonts w:ascii="Lato Light" w:eastAsia="Lato Light" w:hAnsi="Lato Light" w:cs="Lato Light"/>
                          <w:b/>
                          <w:bCs/>
                          <w:i/>
                          <w:iCs/>
                          <w:color w:val="555040"/>
                          <w:lang w:bidi="en-US"/>
                        </w:rPr>
                      </w:pPr>
                      <w:r w:rsidRPr="00E25E6A">
                        <w:rPr>
                          <w:rFonts w:ascii="Lato Light" w:eastAsia="Lato Light" w:hAnsi="Lato Light" w:cs="Lato Light"/>
                          <w:b/>
                          <w:bCs/>
                          <w:i/>
                          <w:iCs/>
                          <w:color w:val="555040"/>
                          <w:lang w:bidi="en-US"/>
                        </w:rPr>
                        <w:t>– CAWG member</w:t>
                      </w:r>
                    </w:p>
                  </w:txbxContent>
                </v:textbox>
                <w10:wrap type="square" anchorx="margin"/>
              </v:roundrect>
            </w:pict>
          </mc:Fallback>
        </mc:AlternateContent>
      </w:r>
      <w:r w:rsidRPr="001852DC">
        <w:rPr>
          <w:rFonts w:asciiTheme="minorHAnsi" w:hAnsiTheme="minorHAnsi"/>
          <w:noProof/>
          <w:lang w:eastAsia="en-AU"/>
        </w:rPr>
        <mc:AlternateContent>
          <mc:Choice Requires="wps">
            <w:drawing>
              <wp:anchor distT="45720" distB="45720" distL="114300" distR="114300" simplePos="0" relativeHeight="251825152" behindDoc="0" locked="0" layoutInCell="1" allowOverlap="1" wp14:anchorId="0D321DA0" wp14:editId="3B7FB1E7">
                <wp:simplePos x="0" y="0"/>
                <wp:positionH relativeFrom="margin">
                  <wp:posOffset>4947920</wp:posOffset>
                </wp:positionH>
                <wp:positionV relativeFrom="paragraph">
                  <wp:posOffset>114300</wp:posOffset>
                </wp:positionV>
                <wp:extent cx="1598295" cy="2378710"/>
                <wp:effectExtent l="0" t="0" r="20955" b="2159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2378710"/>
                        </a:xfrm>
                        <a:prstGeom prst="roundRect">
                          <a:avLst/>
                        </a:prstGeom>
                        <a:noFill/>
                        <a:ln w="9525">
                          <a:solidFill>
                            <a:srgbClr val="808000"/>
                          </a:solidFill>
                          <a:miter lim="800000"/>
                          <a:headEnd/>
                          <a:tailEnd/>
                        </a:ln>
                      </wps:spPr>
                      <wps:txbx>
                        <w:txbxContent>
                          <w:p w14:paraId="7224BE96" w14:textId="77777777" w:rsidR="00E25E6A" w:rsidRPr="00E25E6A" w:rsidRDefault="00E25E6A" w:rsidP="00E25E6A">
                            <w:pPr>
                              <w:jc w:val="center"/>
                              <w:rPr>
                                <w:rFonts w:ascii="Lato Light" w:eastAsia="Lato Light" w:hAnsi="Lato Light" w:cs="Lato Light"/>
                                <w:bCs/>
                                <w:i/>
                                <w:iCs/>
                                <w:color w:val="555040"/>
                                <w:lang w:bidi="en-US"/>
                              </w:rPr>
                            </w:pPr>
                            <w:r w:rsidRPr="00E25E6A">
                              <w:rPr>
                                <w:rFonts w:ascii="Lato Light" w:eastAsia="Lato Light" w:hAnsi="Lato Light" w:cs="Lato Light"/>
                                <w:bCs/>
                                <w:i/>
                                <w:iCs/>
                                <w:color w:val="555040"/>
                                <w:lang w:bidi="en-US"/>
                              </w:rPr>
                              <w:t xml:space="preserve">“CAWG in its current form isn’t used as an advisory group, which is a missed opportunity. The advisory function of CAWG needs to be strengthened.”                                    </w:t>
                            </w:r>
                          </w:p>
                          <w:p w14:paraId="45726780" w14:textId="29C821A1" w:rsidR="00E25E6A" w:rsidRPr="00E25E6A" w:rsidRDefault="00E25E6A" w:rsidP="00E25E6A">
                            <w:pPr>
                              <w:jc w:val="center"/>
                              <w:rPr>
                                <w:rFonts w:ascii="Lato Light" w:eastAsia="Lato Light" w:hAnsi="Lato Light" w:cs="Lato Light"/>
                                <w:b/>
                                <w:bCs/>
                                <w:i/>
                                <w:color w:val="555040"/>
                                <w:lang w:bidi="en-US"/>
                              </w:rPr>
                            </w:pPr>
                            <w:r w:rsidRPr="00E25E6A">
                              <w:rPr>
                                <w:rFonts w:ascii="Lato Light" w:eastAsia="Lato Light" w:hAnsi="Lato Light" w:cs="Lato Light"/>
                                <w:b/>
                                <w:bCs/>
                                <w:i/>
                                <w:color w:val="555040"/>
                                <w:lang w:bidi="en-US"/>
                              </w:rPr>
                              <w:t>– CAWG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D321DA0" id="_x0000_s1037" style="position:absolute;margin-left:389.6pt;margin-top:9pt;width:125.85pt;height:187.3pt;z-index:251825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" filled="f" strokecolor="olive">
                <v:stroke joinstyle="miter"/>
                <v:textbox>
                  <w:txbxContent>
                    <w:p w14:paraId="7224BE96" w14:textId="77777777" w:rsidR="00E25E6A" w:rsidRPr="00E25E6A" w:rsidRDefault="00E25E6A" w:rsidP="00E25E6A">
                      <w:pPr>
                        <w:jc w:val="center"/>
                        <w:rPr>
                          <w:rFonts w:ascii="Lato Light" w:eastAsia="Lato Light" w:hAnsi="Lato Light" w:cs="Lato Light"/>
                          <w:bCs/>
                          <w:i/>
                          <w:iCs/>
                          <w:color w:val="555040"/>
                          <w:lang w:bidi="en-US"/>
                        </w:rPr>
                      </w:pPr>
                      <w:r w:rsidRPr="00E25E6A">
                        <w:rPr>
                          <w:rFonts w:ascii="Lato Light" w:eastAsia="Lato Light" w:hAnsi="Lato Light" w:cs="Lato Light"/>
                          <w:bCs/>
                          <w:i/>
                          <w:iCs/>
                          <w:color w:val="555040"/>
                          <w:lang w:bidi="en-US"/>
                        </w:rPr>
                        <w:t xml:space="preserve">“CAWG in its current form isn’t used as an advisory group, which is a missed opportunity. The advisory function of CAWG needs to be strengthened.”                                    </w:t>
                      </w:r>
                    </w:p>
                    <w:p w14:paraId="45726780" w14:textId="29C821A1" w:rsidR="00E25E6A" w:rsidRPr="00E25E6A" w:rsidRDefault="00E25E6A" w:rsidP="00E25E6A">
                      <w:pPr>
                        <w:jc w:val="center"/>
                        <w:rPr>
                          <w:rFonts w:ascii="Lato Light" w:eastAsia="Lato Light" w:hAnsi="Lato Light" w:cs="Lato Light"/>
                          <w:b/>
                          <w:bCs/>
                          <w:i/>
                          <w:color w:val="555040"/>
                          <w:lang w:bidi="en-US"/>
                        </w:rPr>
                      </w:pPr>
                      <w:r w:rsidRPr="00E25E6A">
                        <w:rPr>
                          <w:rFonts w:ascii="Lato Light" w:eastAsia="Lato Light" w:hAnsi="Lato Light" w:cs="Lato Light"/>
                          <w:b/>
                          <w:bCs/>
                          <w:i/>
                          <w:color w:val="555040"/>
                          <w:lang w:bidi="en-US"/>
                        </w:rPr>
                        <w:t>– CAWG member</w:t>
                      </w:r>
                    </w:p>
                  </w:txbxContent>
                </v:textbox>
                <w10:wrap type="square" anchorx="margin"/>
              </v:roundrect>
            </w:pict>
          </mc:Fallback>
        </mc:AlternateContent>
      </w:r>
    </w:p>
    <w:p w14:paraId="2C3F61C2" w14:textId="7742AB53" w:rsidR="004F0994" w:rsidRPr="001852DC" w:rsidRDefault="004F0994">
      <w:pPr>
        <w:rPr>
          <w:rFonts w:asciiTheme="minorHAnsi" w:eastAsiaTheme="majorEastAsia" w:hAnsiTheme="minorHAnsi" w:cstheme="majorBidi"/>
          <w:bCs/>
          <w:color w:val="1F1F5F" w:themeColor="text1"/>
          <w:kern w:val="32"/>
          <w:sz w:val="36"/>
          <w:szCs w:val="32"/>
        </w:rPr>
      </w:pPr>
      <w:r w:rsidRPr="001852DC">
        <w:rPr>
          <w:rFonts w:asciiTheme="minorHAnsi" w:hAnsiTheme="minorHAnsi"/>
        </w:rPr>
        <w:br w:type="page"/>
      </w:r>
    </w:p>
    <w:p w14:paraId="44CB8813" w14:textId="1B0F1257" w:rsidR="00091898" w:rsidRPr="001852DC" w:rsidRDefault="00091898" w:rsidP="00E25E6A">
      <w:pPr>
        <w:pStyle w:val="Heading1"/>
        <w:widowControl w:val="0"/>
        <w:autoSpaceDE w:val="0"/>
        <w:autoSpaceDN w:val="0"/>
        <w:spacing w:before="72" w:after="0"/>
        <w:rPr>
          <w:rFonts w:asciiTheme="minorHAnsi" w:eastAsia="Lato Medium" w:hAnsiTheme="minorHAnsi" w:cs="Lato Medium"/>
          <w:bCs w:val="0"/>
          <w:color w:val="555040"/>
          <w:kern w:val="0"/>
          <w:szCs w:val="36"/>
          <w:lang w:val="en-US" w:bidi="en-US"/>
        </w:rPr>
      </w:pPr>
      <w:r w:rsidRPr="001852DC">
        <w:rPr>
          <w:rFonts w:asciiTheme="minorHAnsi" w:eastAsia="Lato Medium" w:hAnsiTheme="minorHAnsi" w:cs="Lato Medium"/>
          <w:bCs w:val="0"/>
          <w:color w:val="555040"/>
          <w:kern w:val="0"/>
          <w:szCs w:val="36"/>
          <w:lang w:val="en-US" w:bidi="en-US"/>
        </w:rPr>
        <w:lastRenderedPageBreak/>
        <w:t xml:space="preserve">Conclusion </w:t>
      </w:r>
    </w:p>
    <w:p w14:paraId="7486A73E" w14:textId="702BAF49" w:rsidR="00337A5B" w:rsidRPr="001852DC" w:rsidRDefault="00337A5B" w:rsidP="00E25E6A">
      <w:pPr>
        <w:widowControl w:val="0"/>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 xml:space="preserve">The review identified </w:t>
      </w:r>
      <w:r w:rsidR="0087083F" w:rsidRPr="001852DC">
        <w:rPr>
          <w:rFonts w:asciiTheme="minorHAnsi" w:eastAsia="Lato Light" w:hAnsiTheme="minorHAnsi" w:cs="Lato Light"/>
          <w:color w:val="555040"/>
          <w:sz w:val="24"/>
          <w:lang w:val="en-US" w:bidi="en-US"/>
        </w:rPr>
        <w:t xml:space="preserve">key </w:t>
      </w:r>
      <w:r w:rsidRPr="001852DC">
        <w:rPr>
          <w:rFonts w:asciiTheme="minorHAnsi" w:eastAsia="Lato Light" w:hAnsiTheme="minorHAnsi" w:cs="Lato Light"/>
          <w:color w:val="555040"/>
          <w:sz w:val="24"/>
          <w:lang w:val="en-US" w:bidi="en-US"/>
        </w:rPr>
        <w:t>achievement</w:t>
      </w:r>
      <w:r w:rsidR="00744E90" w:rsidRPr="001852DC">
        <w:rPr>
          <w:rFonts w:asciiTheme="minorHAnsi" w:eastAsia="Lato Light" w:hAnsiTheme="minorHAnsi" w:cs="Lato Light"/>
          <w:color w:val="555040"/>
          <w:sz w:val="24"/>
          <w:lang w:val="en-US" w:bidi="en-US"/>
        </w:rPr>
        <w:t>s</w:t>
      </w:r>
      <w:r w:rsidRPr="001852DC">
        <w:rPr>
          <w:rFonts w:asciiTheme="minorHAnsi" w:eastAsia="Lato Light" w:hAnsiTheme="minorHAnsi" w:cs="Lato Light"/>
          <w:color w:val="555040"/>
          <w:sz w:val="24"/>
          <w:lang w:val="en-US" w:bidi="en-US"/>
        </w:rPr>
        <w:t xml:space="preserve"> </w:t>
      </w:r>
      <w:r w:rsidR="00C17525" w:rsidRPr="001852DC">
        <w:rPr>
          <w:rFonts w:asciiTheme="minorHAnsi" w:eastAsia="Lato Light" w:hAnsiTheme="minorHAnsi" w:cs="Lato Light"/>
          <w:color w:val="555040"/>
          <w:sz w:val="24"/>
          <w:lang w:val="en-US" w:bidi="en-US"/>
        </w:rPr>
        <w:t xml:space="preserve">across the life of </w:t>
      </w:r>
      <w:r w:rsidRPr="001852DC">
        <w:rPr>
          <w:rFonts w:asciiTheme="minorHAnsi" w:eastAsia="Lato Light" w:hAnsiTheme="minorHAnsi" w:cs="Lato Light"/>
          <w:color w:val="555040"/>
          <w:sz w:val="24"/>
          <w:lang w:val="en-US" w:bidi="en-US"/>
        </w:rPr>
        <w:t>Action Plan</w:t>
      </w:r>
      <w:r w:rsidR="009447C6" w:rsidRPr="001852DC">
        <w:rPr>
          <w:rFonts w:asciiTheme="minorHAnsi" w:eastAsia="Lato Light" w:hAnsiTheme="minorHAnsi" w:cs="Lato Light"/>
          <w:color w:val="555040"/>
          <w:sz w:val="24"/>
          <w:lang w:val="en-US" w:bidi="en-US"/>
        </w:rPr>
        <w:t xml:space="preserve"> 1</w:t>
      </w:r>
      <w:r w:rsidR="00C17525" w:rsidRPr="001852DC">
        <w:rPr>
          <w:rFonts w:asciiTheme="minorHAnsi" w:eastAsia="Lato Light" w:hAnsiTheme="minorHAnsi" w:cs="Lato Light"/>
          <w:color w:val="555040"/>
          <w:sz w:val="24"/>
          <w:lang w:val="en-US" w:bidi="en-US"/>
        </w:rPr>
        <w:t xml:space="preserve"> through its focus on</w:t>
      </w:r>
      <w:r w:rsidRPr="001852DC">
        <w:rPr>
          <w:rFonts w:asciiTheme="minorHAnsi" w:eastAsia="Lato Light" w:hAnsiTheme="minorHAnsi" w:cs="Lato Light"/>
          <w:color w:val="555040"/>
          <w:sz w:val="24"/>
          <w:lang w:val="en-US" w:bidi="en-US"/>
        </w:rPr>
        <w:t>:</w:t>
      </w:r>
    </w:p>
    <w:p w14:paraId="6CCAF187" w14:textId="5C49BC57" w:rsidR="00337A5B" w:rsidRPr="001852DC" w:rsidRDefault="00744E90" w:rsidP="00E25E6A">
      <w:pPr>
        <w:pStyle w:val="ListParagraph"/>
        <w:widowControl w:val="0"/>
        <w:numPr>
          <w:ilvl w:val="0"/>
          <w:numId w:val="38"/>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c</w:t>
      </w:r>
      <w:r w:rsidR="00337A5B" w:rsidRPr="001852DC">
        <w:rPr>
          <w:rFonts w:asciiTheme="minorHAnsi" w:eastAsia="Lato Light" w:hAnsiTheme="minorHAnsi" w:cs="Lato Light"/>
          <w:color w:val="555040"/>
          <w:sz w:val="24"/>
          <w:lang w:val="en-US" w:bidi="en-US"/>
        </w:rPr>
        <w:t>hallenging the values, norms, attitudes</w:t>
      </w:r>
      <w:r w:rsidR="00405BB3" w:rsidRPr="001852DC">
        <w:rPr>
          <w:rFonts w:asciiTheme="minorHAnsi" w:eastAsia="Lato Light" w:hAnsiTheme="minorHAnsi" w:cs="Lato Light"/>
          <w:color w:val="555040"/>
          <w:sz w:val="24"/>
          <w:lang w:val="en-US" w:bidi="en-US"/>
        </w:rPr>
        <w:t xml:space="preserve"> and </w:t>
      </w:r>
      <w:proofErr w:type="spellStart"/>
      <w:r w:rsidR="00405BB3" w:rsidRPr="001852DC">
        <w:rPr>
          <w:rFonts w:asciiTheme="minorHAnsi" w:eastAsia="Lato Light" w:hAnsiTheme="minorHAnsi" w:cs="Lato Light"/>
          <w:color w:val="555040"/>
          <w:sz w:val="24"/>
          <w:lang w:val="en-US" w:bidi="en-US"/>
        </w:rPr>
        <w:t>behaviours</w:t>
      </w:r>
      <w:proofErr w:type="spellEnd"/>
      <w:r w:rsidR="00405BB3" w:rsidRPr="001852DC">
        <w:rPr>
          <w:rFonts w:asciiTheme="minorHAnsi" w:eastAsia="Lato Light" w:hAnsiTheme="minorHAnsi" w:cs="Lato Light"/>
          <w:color w:val="555040"/>
          <w:sz w:val="24"/>
          <w:lang w:val="en-US" w:bidi="en-US"/>
        </w:rPr>
        <w:t xml:space="preserve"> that drive </w:t>
      </w:r>
      <w:proofErr w:type="gramStart"/>
      <w:r w:rsidR="00405BB3" w:rsidRPr="001852DC">
        <w:rPr>
          <w:rFonts w:asciiTheme="minorHAnsi" w:eastAsia="Lato Light" w:hAnsiTheme="minorHAnsi" w:cs="Lato Light"/>
          <w:color w:val="555040"/>
          <w:sz w:val="24"/>
          <w:lang w:val="en-US" w:bidi="en-US"/>
        </w:rPr>
        <w:t>DFSV</w:t>
      </w:r>
      <w:proofErr w:type="gramEnd"/>
    </w:p>
    <w:p w14:paraId="13CB2B67" w14:textId="09CF5F6E" w:rsidR="00457CBE" w:rsidRPr="001852DC" w:rsidRDefault="00457CBE" w:rsidP="00457CBE">
      <w:pPr>
        <w:pStyle w:val="ListParagraph"/>
        <w:widowControl w:val="0"/>
        <w:numPr>
          <w:ilvl w:val="0"/>
          <w:numId w:val="43"/>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i/>
          <w:color w:val="555040"/>
          <w:sz w:val="24"/>
          <w:lang w:val="en-US" w:bidi="en-US"/>
        </w:rPr>
        <w:t>example</w:t>
      </w:r>
      <w:r w:rsidR="006451DF" w:rsidRPr="001852DC">
        <w:rPr>
          <w:rFonts w:asciiTheme="minorHAnsi" w:eastAsia="Lato Light" w:hAnsiTheme="minorHAnsi" w:cs="Lato Light"/>
          <w:i/>
          <w:color w:val="555040"/>
          <w:sz w:val="24"/>
          <w:lang w:val="en-US" w:bidi="en-US"/>
        </w:rPr>
        <w:t>:</w:t>
      </w:r>
      <w:r w:rsidRPr="001852DC">
        <w:rPr>
          <w:rFonts w:asciiTheme="minorHAnsi" w:eastAsia="Lato Light" w:hAnsiTheme="minorHAnsi" w:cs="Lato Light"/>
          <w:i/>
          <w:color w:val="555040"/>
          <w:sz w:val="24"/>
          <w:lang w:val="en-US" w:bidi="en-US"/>
        </w:rPr>
        <w:t xml:space="preserve"> </w:t>
      </w:r>
      <w:r w:rsidR="006451DF" w:rsidRPr="001852DC">
        <w:rPr>
          <w:rFonts w:asciiTheme="minorHAnsi" w:eastAsia="Lato Light" w:hAnsiTheme="minorHAnsi" w:cs="Lato Light"/>
          <w:color w:val="555040"/>
          <w:sz w:val="24"/>
          <w:lang w:val="en-US" w:bidi="en-US"/>
        </w:rPr>
        <w:t xml:space="preserve">establishing the </w:t>
      </w:r>
      <w:r w:rsidR="006451DF" w:rsidRPr="001852DC">
        <w:rPr>
          <w:rFonts w:asciiTheme="minorHAnsi" w:eastAsia="Lato Light" w:hAnsiTheme="minorHAnsi" w:cs="Lato Light"/>
          <w:i/>
          <w:color w:val="555040"/>
          <w:sz w:val="24"/>
          <w:lang w:val="en-US" w:bidi="en-US"/>
        </w:rPr>
        <w:t>Safe, Respected and Free from Violence</w:t>
      </w:r>
      <w:r w:rsidR="006451DF" w:rsidRPr="001852DC">
        <w:rPr>
          <w:rFonts w:asciiTheme="minorHAnsi" w:eastAsia="Lato Light" w:hAnsiTheme="minorHAnsi" w:cs="Lato Light"/>
          <w:color w:val="555040"/>
          <w:sz w:val="24"/>
          <w:lang w:val="en-US" w:bidi="en-US"/>
        </w:rPr>
        <w:t xml:space="preserve"> Prevention Grants Program</w:t>
      </w:r>
    </w:p>
    <w:p w14:paraId="40A0B98F" w14:textId="5653959B" w:rsidR="00337A5B" w:rsidRPr="001852DC" w:rsidRDefault="00744E90" w:rsidP="00E25E6A">
      <w:pPr>
        <w:pStyle w:val="ListParagraph"/>
        <w:widowControl w:val="0"/>
        <w:numPr>
          <w:ilvl w:val="0"/>
          <w:numId w:val="38"/>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u</w:t>
      </w:r>
      <w:r w:rsidR="00337A5B" w:rsidRPr="001852DC">
        <w:rPr>
          <w:rFonts w:asciiTheme="minorHAnsi" w:eastAsia="Lato Light" w:hAnsiTheme="minorHAnsi" w:cs="Lato Light"/>
          <w:color w:val="555040"/>
          <w:sz w:val="24"/>
          <w:lang w:val="en-US" w:bidi="en-US"/>
        </w:rPr>
        <w:t>nderstanding the role of key early respond</w:t>
      </w:r>
      <w:r w:rsidR="00405BB3" w:rsidRPr="001852DC">
        <w:rPr>
          <w:rFonts w:asciiTheme="minorHAnsi" w:eastAsia="Lato Light" w:hAnsiTheme="minorHAnsi" w:cs="Lato Light"/>
          <w:color w:val="555040"/>
          <w:sz w:val="24"/>
          <w:lang w:val="en-US" w:bidi="en-US"/>
        </w:rPr>
        <w:t>ers and building their capacity</w:t>
      </w:r>
    </w:p>
    <w:p w14:paraId="5F9F421C" w14:textId="7290D253" w:rsidR="00457CBE" w:rsidRPr="001852DC" w:rsidRDefault="00457CBE" w:rsidP="00457CBE">
      <w:pPr>
        <w:pStyle w:val="ListParagraph"/>
        <w:widowControl w:val="0"/>
        <w:numPr>
          <w:ilvl w:val="0"/>
          <w:numId w:val="43"/>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i/>
          <w:color w:val="555040"/>
          <w:sz w:val="24"/>
          <w:lang w:val="en-US" w:bidi="en-US"/>
        </w:rPr>
        <w:t>example</w:t>
      </w:r>
      <w:r w:rsidR="006451DF" w:rsidRPr="001852DC">
        <w:rPr>
          <w:rFonts w:asciiTheme="minorHAnsi" w:eastAsia="Lato Light" w:hAnsiTheme="minorHAnsi" w:cs="Lato Light"/>
          <w:i/>
          <w:color w:val="555040"/>
          <w:sz w:val="24"/>
          <w:lang w:val="en-US" w:bidi="en-US"/>
        </w:rPr>
        <w:t>:</w:t>
      </w:r>
      <w:r w:rsidRPr="001852DC">
        <w:rPr>
          <w:rFonts w:asciiTheme="minorHAnsi" w:eastAsia="Lato Light" w:hAnsiTheme="minorHAnsi" w:cs="Lato Light"/>
          <w:color w:val="555040"/>
          <w:sz w:val="24"/>
          <w:lang w:val="en-US" w:bidi="en-US"/>
        </w:rPr>
        <w:t xml:space="preserve"> developing and delivering training on a shared DFSV practice framework (RAMF)</w:t>
      </w:r>
    </w:p>
    <w:p w14:paraId="70FB83FB" w14:textId="66028F9A" w:rsidR="00337A5B" w:rsidRPr="001852DC" w:rsidRDefault="00744E90" w:rsidP="00E25E6A">
      <w:pPr>
        <w:pStyle w:val="ListParagraph"/>
        <w:widowControl w:val="0"/>
        <w:numPr>
          <w:ilvl w:val="0"/>
          <w:numId w:val="38"/>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s</w:t>
      </w:r>
      <w:r w:rsidR="00337A5B" w:rsidRPr="001852DC">
        <w:rPr>
          <w:rFonts w:asciiTheme="minorHAnsi" w:eastAsia="Lato Light" w:hAnsiTheme="minorHAnsi" w:cs="Lato Light"/>
          <w:color w:val="555040"/>
          <w:sz w:val="24"/>
          <w:lang w:val="en-US" w:bidi="en-US"/>
        </w:rPr>
        <w:t>trengthe</w:t>
      </w:r>
      <w:r w:rsidR="00405BB3" w:rsidRPr="001852DC">
        <w:rPr>
          <w:rFonts w:asciiTheme="minorHAnsi" w:eastAsia="Lato Light" w:hAnsiTheme="minorHAnsi" w:cs="Lato Light"/>
          <w:color w:val="555040"/>
          <w:sz w:val="24"/>
          <w:lang w:val="en-US" w:bidi="en-US"/>
        </w:rPr>
        <w:t>ning the specialist DFSV sector</w:t>
      </w:r>
    </w:p>
    <w:p w14:paraId="0B4C0295" w14:textId="2ABFFA3A" w:rsidR="00457CBE" w:rsidRPr="001852DC" w:rsidRDefault="00457CBE" w:rsidP="00457CBE">
      <w:pPr>
        <w:pStyle w:val="ListParagraph"/>
        <w:widowControl w:val="0"/>
        <w:numPr>
          <w:ilvl w:val="0"/>
          <w:numId w:val="43"/>
        </w:numPr>
        <w:autoSpaceDE w:val="0"/>
        <w:autoSpaceDN w:val="0"/>
        <w:spacing w:before="144" w:after="0"/>
        <w:ind w:right="398"/>
        <w:rPr>
          <w:rFonts w:asciiTheme="minorHAnsi" w:eastAsia="Lato Light" w:hAnsiTheme="minorHAnsi" w:cs="Lato Light"/>
          <w:i/>
          <w:color w:val="555040"/>
          <w:sz w:val="24"/>
          <w:lang w:val="en-US" w:bidi="en-US"/>
        </w:rPr>
      </w:pPr>
      <w:r w:rsidRPr="001852DC">
        <w:rPr>
          <w:rFonts w:asciiTheme="minorHAnsi" w:eastAsia="Lato Light" w:hAnsiTheme="minorHAnsi" w:cs="Lato Light"/>
          <w:i/>
          <w:color w:val="555040"/>
          <w:sz w:val="24"/>
          <w:lang w:val="en-US" w:bidi="en-US"/>
        </w:rPr>
        <w:t>example</w:t>
      </w:r>
      <w:r w:rsidR="006451DF" w:rsidRPr="001852DC">
        <w:rPr>
          <w:rFonts w:asciiTheme="minorHAnsi" w:eastAsia="Lato Light" w:hAnsiTheme="minorHAnsi" w:cs="Lato Light"/>
          <w:i/>
          <w:color w:val="555040"/>
          <w:sz w:val="24"/>
          <w:lang w:val="en-US" w:bidi="en-US"/>
        </w:rPr>
        <w:t>:</w:t>
      </w:r>
      <w:r w:rsidRPr="001852DC">
        <w:rPr>
          <w:rFonts w:asciiTheme="minorHAnsi" w:eastAsia="Lato Light" w:hAnsiTheme="minorHAnsi" w:cs="Lato Light"/>
          <w:i/>
          <w:color w:val="555040"/>
          <w:sz w:val="24"/>
          <w:lang w:val="en-US" w:bidi="en-US"/>
        </w:rPr>
        <w:t xml:space="preserve"> </w:t>
      </w:r>
      <w:r w:rsidR="006441DD" w:rsidRPr="001852DC">
        <w:rPr>
          <w:rFonts w:asciiTheme="minorHAnsi" w:eastAsia="Lato Light" w:hAnsiTheme="minorHAnsi" w:cs="Lato Light"/>
          <w:color w:val="555040"/>
          <w:sz w:val="24"/>
          <w:lang w:val="en-US" w:bidi="en-US"/>
        </w:rPr>
        <w:t>i</w:t>
      </w:r>
      <w:r w:rsidR="00F73D7F" w:rsidRPr="001852DC">
        <w:rPr>
          <w:rFonts w:asciiTheme="minorHAnsi" w:eastAsia="Lato Light" w:hAnsiTheme="minorHAnsi" w:cs="Lato Light"/>
          <w:color w:val="555040"/>
          <w:sz w:val="24"/>
          <w:lang w:val="en-US" w:bidi="en-US"/>
        </w:rPr>
        <w:t>nvest</w:t>
      </w:r>
      <w:r w:rsidR="006441DD" w:rsidRPr="001852DC">
        <w:rPr>
          <w:rFonts w:asciiTheme="minorHAnsi" w:eastAsia="Lato Light" w:hAnsiTheme="minorHAnsi" w:cs="Lato Light"/>
          <w:color w:val="555040"/>
          <w:sz w:val="24"/>
          <w:lang w:val="en-US" w:bidi="en-US"/>
        </w:rPr>
        <w:t>ing</w:t>
      </w:r>
      <w:r w:rsidR="00F73D7F" w:rsidRPr="001852DC">
        <w:rPr>
          <w:rFonts w:asciiTheme="minorHAnsi" w:eastAsia="Lato Light" w:hAnsiTheme="minorHAnsi" w:cs="Lato Light"/>
          <w:color w:val="555040"/>
          <w:sz w:val="24"/>
          <w:lang w:val="en-US" w:bidi="en-US"/>
        </w:rPr>
        <w:t xml:space="preserve"> in </w:t>
      </w:r>
      <w:r w:rsidR="00687F53" w:rsidRPr="001852DC">
        <w:rPr>
          <w:rFonts w:asciiTheme="minorHAnsi" w:eastAsia="Lato Light" w:hAnsiTheme="minorHAnsi" w:cs="Lato Light"/>
          <w:color w:val="555040"/>
          <w:sz w:val="24"/>
          <w:lang w:val="en-US" w:bidi="en-US"/>
        </w:rPr>
        <w:t>DFSV</w:t>
      </w:r>
      <w:r w:rsidR="00F73D7F" w:rsidRPr="001852DC">
        <w:rPr>
          <w:rFonts w:asciiTheme="minorHAnsi" w:eastAsia="Lato Light" w:hAnsiTheme="minorHAnsi" w:cs="Lato Light"/>
          <w:color w:val="555040"/>
          <w:sz w:val="24"/>
          <w:lang w:val="en-US" w:bidi="en-US"/>
        </w:rPr>
        <w:t xml:space="preserve"> specialist sector connections and capability building through the NT Council of Social Service </w:t>
      </w:r>
      <w:proofErr w:type="gramStart"/>
      <w:r w:rsidR="00F73D7F" w:rsidRPr="001852DC">
        <w:rPr>
          <w:rFonts w:asciiTheme="minorHAnsi" w:eastAsia="Lato Light" w:hAnsiTheme="minorHAnsi" w:cs="Lato Light"/>
          <w:color w:val="555040"/>
          <w:sz w:val="24"/>
          <w:lang w:val="en-US" w:bidi="en-US"/>
        </w:rPr>
        <w:t>project</w:t>
      </w:r>
      <w:proofErr w:type="gramEnd"/>
      <w:r w:rsidR="00F73D7F" w:rsidRPr="001852DC">
        <w:rPr>
          <w:rFonts w:asciiTheme="minorHAnsi" w:hAnsiTheme="minorHAnsi"/>
        </w:rPr>
        <w:t xml:space="preserve"> </w:t>
      </w:r>
    </w:p>
    <w:p w14:paraId="7C0316A3" w14:textId="29DC2963" w:rsidR="00337A5B" w:rsidRPr="001852DC" w:rsidRDefault="00744E90" w:rsidP="00E25E6A">
      <w:pPr>
        <w:pStyle w:val="ListParagraph"/>
        <w:widowControl w:val="0"/>
        <w:numPr>
          <w:ilvl w:val="0"/>
          <w:numId w:val="38"/>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b</w:t>
      </w:r>
      <w:r w:rsidR="00337A5B" w:rsidRPr="001852DC">
        <w:rPr>
          <w:rFonts w:asciiTheme="minorHAnsi" w:eastAsia="Lato Light" w:hAnsiTheme="minorHAnsi" w:cs="Lato Light"/>
          <w:color w:val="555040"/>
          <w:sz w:val="24"/>
          <w:lang w:val="en-US" w:bidi="en-US"/>
        </w:rPr>
        <w:t>uilding a stronger shared understanding of the needs of victim</w:t>
      </w:r>
      <w:r w:rsidR="00FA5C9B" w:rsidRPr="001852DC">
        <w:rPr>
          <w:rFonts w:asciiTheme="minorHAnsi" w:eastAsia="Lato Light" w:hAnsiTheme="minorHAnsi" w:cs="Lato Light"/>
          <w:color w:val="555040"/>
          <w:sz w:val="24"/>
          <w:lang w:val="en-US" w:bidi="en-US"/>
        </w:rPr>
        <w:t xml:space="preserve"> </w:t>
      </w:r>
      <w:r w:rsidR="00337A5B" w:rsidRPr="001852DC">
        <w:rPr>
          <w:rFonts w:asciiTheme="minorHAnsi" w:eastAsia="Lato Light" w:hAnsiTheme="minorHAnsi" w:cs="Lato Light"/>
          <w:color w:val="555040"/>
          <w:sz w:val="24"/>
          <w:lang w:val="en-US" w:bidi="en-US"/>
        </w:rPr>
        <w:t>s</w:t>
      </w:r>
      <w:r w:rsidR="00FA5C9B" w:rsidRPr="001852DC">
        <w:rPr>
          <w:rFonts w:asciiTheme="minorHAnsi" w:eastAsia="Lato Light" w:hAnsiTheme="minorHAnsi" w:cs="Lato Light"/>
          <w:color w:val="555040"/>
          <w:sz w:val="24"/>
          <w:lang w:val="en-US" w:bidi="en-US"/>
        </w:rPr>
        <w:t>urvivors</w:t>
      </w:r>
      <w:r w:rsidR="00337A5B" w:rsidRPr="001852DC">
        <w:rPr>
          <w:rFonts w:asciiTheme="minorHAnsi" w:eastAsia="Lato Light" w:hAnsiTheme="minorHAnsi" w:cs="Lato Light"/>
          <w:color w:val="555040"/>
          <w:sz w:val="24"/>
          <w:lang w:val="en-US" w:bidi="en-US"/>
        </w:rPr>
        <w:t xml:space="preserve"> and pe</w:t>
      </w:r>
      <w:r w:rsidR="00FA5C9B" w:rsidRPr="001852DC">
        <w:rPr>
          <w:rFonts w:asciiTheme="minorHAnsi" w:eastAsia="Lato Light" w:hAnsiTheme="minorHAnsi" w:cs="Lato Light"/>
          <w:color w:val="555040"/>
          <w:sz w:val="24"/>
          <w:lang w:val="en-US" w:bidi="en-US"/>
        </w:rPr>
        <w:t>ople who commit DFSV</w:t>
      </w:r>
      <w:r w:rsidR="00405BB3" w:rsidRPr="001852DC">
        <w:rPr>
          <w:rFonts w:asciiTheme="minorHAnsi" w:eastAsia="Lato Light" w:hAnsiTheme="minorHAnsi" w:cs="Lato Light"/>
          <w:color w:val="555040"/>
          <w:sz w:val="24"/>
          <w:lang w:val="en-US" w:bidi="en-US"/>
        </w:rPr>
        <w:t>.</w:t>
      </w:r>
    </w:p>
    <w:p w14:paraId="7E2C8511" w14:textId="16561163" w:rsidR="00457CBE" w:rsidRPr="001852DC" w:rsidRDefault="00687F53" w:rsidP="00687F53">
      <w:pPr>
        <w:pStyle w:val="ListParagraph"/>
        <w:widowControl w:val="0"/>
        <w:numPr>
          <w:ilvl w:val="0"/>
          <w:numId w:val="43"/>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i/>
          <w:color w:val="555040"/>
          <w:sz w:val="24"/>
          <w:lang w:val="en-US" w:bidi="en-US"/>
        </w:rPr>
        <w:t>e</w:t>
      </w:r>
      <w:r w:rsidR="006441DD" w:rsidRPr="001852DC">
        <w:rPr>
          <w:rFonts w:asciiTheme="minorHAnsi" w:eastAsia="Lato Light" w:hAnsiTheme="minorHAnsi" w:cs="Lato Light"/>
          <w:i/>
          <w:color w:val="555040"/>
          <w:sz w:val="24"/>
          <w:lang w:val="en-US" w:bidi="en-US"/>
        </w:rPr>
        <w:t>xample</w:t>
      </w:r>
      <w:r w:rsidRPr="001852DC">
        <w:rPr>
          <w:rFonts w:asciiTheme="minorHAnsi" w:eastAsia="Lato Light" w:hAnsiTheme="minorHAnsi" w:cs="Lato Light"/>
          <w:i/>
          <w:color w:val="555040"/>
          <w:sz w:val="24"/>
          <w:lang w:val="en-US" w:bidi="en-US"/>
        </w:rPr>
        <w:t>:</w:t>
      </w:r>
      <w:r w:rsidR="00457CBE" w:rsidRPr="001852DC">
        <w:rPr>
          <w:rFonts w:asciiTheme="minorHAnsi" w:eastAsia="Lato Light" w:hAnsiTheme="minorHAnsi" w:cs="Lato Light"/>
          <w:color w:val="555040"/>
          <w:sz w:val="24"/>
          <w:lang w:val="en-US" w:bidi="en-US"/>
        </w:rPr>
        <w:t xml:space="preserve"> </w:t>
      </w:r>
      <w:r w:rsidR="00F73D7F" w:rsidRPr="001852DC">
        <w:rPr>
          <w:rFonts w:asciiTheme="minorHAnsi" w:eastAsia="Lato Light" w:hAnsiTheme="minorHAnsi" w:cs="Lato Light"/>
          <w:color w:val="555040"/>
          <w:sz w:val="24"/>
          <w:lang w:val="en-US" w:bidi="en-US"/>
        </w:rPr>
        <w:t xml:space="preserve">providing Safe and Together </w:t>
      </w:r>
      <w:proofErr w:type="spellStart"/>
      <w:r w:rsidR="00F73D7F" w:rsidRPr="001852DC">
        <w:rPr>
          <w:rFonts w:asciiTheme="minorHAnsi" w:eastAsia="Lato Light" w:hAnsiTheme="minorHAnsi" w:cs="Lato Light"/>
          <w:color w:val="555040"/>
          <w:sz w:val="24"/>
          <w:lang w:val="en-US" w:bidi="en-US"/>
        </w:rPr>
        <w:t>Model</w:t>
      </w:r>
      <w:r w:rsidR="00F73D7F" w:rsidRPr="001852DC">
        <w:rPr>
          <w:rFonts w:asciiTheme="minorHAnsi" w:eastAsia="Lato Light" w:hAnsiTheme="minorHAnsi" w:cs="Lato Light"/>
          <w:color w:val="555040"/>
          <w:sz w:val="24"/>
          <w:vertAlign w:val="superscript"/>
          <w:lang w:val="en-US" w:bidi="en-US"/>
        </w:rPr>
        <w:t>TM</w:t>
      </w:r>
      <w:proofErr w:type="spellEnd"/>
      <w:r w:rsidR="00F73D7F" w:rsidRPr="001852DC">
        <w:rPr>
          <w:rFonts w:asciiTheme="minorHAnsi" w:eastAsia="Lato Light" w:hAnsiTheme="minorHAnsi" w:cs="Lato Light"/>
          <w:color w:val="555040"/>
          <w:sz w:val="24"/>
          <w:lang w:val="en-US" w:bidi="en-US"/>
        </w:rPr>
        <w:t xml:space="preserve"> </w:t>
      </w:r>
      <w:r w:rsidR="006441DD" w:rsidRPr="001852DC">
        <w:rPr>
          <w:rFonts w:asciiTheme="minorHAnsi" w:eastAsia="Lato Light" w:hAnsiTheme="minorHAnsi" w:cs="Lato Light"/>
          <w:color w:val="555040"/>
          <w:sz w:val="24"/>
          <w:lang w:val="en-US" w:bidi="en-US"/>
        </w:rPr>
        <w:t xml:space="preserve">training to child protection practitioners, specialist non-government </w:t>
      </w:r>
      <w:proofErr w:type="spellStart"/>
      <w:r w:rsidR="006441DD" w:rsidRPr="001852DC">
        <w:rPr>
          <w:rFonts w:asciiTheme="minorHAnsi" w:eastAsia="Lato Light" w:hAnsiTheme="minorHAnsi" w:cs="Lato Light"/>
          <w:color w:val="555040"/>
          <w:sz w:val="24"/>
          <w:lang w:val="en-US" w:bidi="en-US"/>
        </w:rPr>
        <w:t>organisation</w:t>
      </w:r>
      <w:proofErr w:type="spellEnd"/>
      <w:r w:rsidR="006441DD" w:rsidRPr="001852DC">
        <w:rPr>
          <w:rFonts w:asciiTheme="minorHAnsi" w:eastAsia="Lato Light" w:hAnsiTheme="minorHAnsi" w:cs="Lato Light"/>
          <w:color w:val="555040"/>
          <w:sz w:val="24"/>
          <w:lang w:val="en-US" w:bidi="en-US"/>
        </w:rPr>
        <w:t xml:space="preserve"> domestic violence sector partners and the Northern Territory Police</w:t>
      </w:r>
      <w:r w:rsidRPr="001852DC">
        <w:rPr>
          <w:rFonts w:asciiTheme="minorHAnsi" w:eastAsia="Lato Light" w:hAnsiTheme="minorHAnsi" w:cs="Lato Light"/>
          <w:color w:val="555040"/>
          <w:sz w:val="24"/>
          <w:lang w:val="en-US" w:bidi="en-US"/>
        </w:rPr>
        <w:t>.</w:t>
      </w:r>
      <w:r w:rsidR="006441DD" w:rsidRPr="001852DC">
        <w:rPr>
          <w:rFonts w:asciiTheme="minorHAnsi" w:eastAsia="Lato Light" w:hAnsiTheme="minorHAnsi" w:cs="Lato Light"/>
          <w:color w:val="555040"/>
          <w:sz w:val="24"/>
          <w:lang w:val="en-US" w:bidi="en-US"/>
        </w:rPr>
        <w:t xml:space="preserve"> </w:t>
      </w:r>
    </w:p>
    <w:p w14:paraId="1258DAA4" w14:textId="5616D621" w:rsidR="00F61DA9" w:rsidRPr="001852DC" w:rsidRDefault="00F61DA9" w:rsidP="00E25E6A">
      <w:pPr>
        <w:widowControl w:val="0"/>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Despite the challenges</w:t>
      </w:r>
      <w:r w:rsidR="00744E90" w:rsidRPr="001852DC">
        <w:rPr>
          <w:rFonts w:asciiTheme="minorHAnsi" w:eastAsia="Lato Light" w:hAnsiTheme="minorHAnsi" w:cs="Lato Light"/>
          <w:color w:val="555040"/>
          <w:sz w:val="24"/>
          <w:lang w:val="en-US" w:bidi="en-US"/>
        </w:rPr>
        <w:t xml:space="preserve"> associated with Action Plan 1</w:t>
      </w:r>
      <w:r w:rsidRPr="001852DC">
        <w:rPr>
          <w:rFonts w:asciiTheme="minorHAnsi" w:eastAsia="Lato Light" w:hAnsiTheme="minorHAnsi" w:cs="Lato Light"/>
          <w:color w:val="555040"/>
          <w:sz w:val="24"/>
          <w:lang w:val="en-US" w:bidi="en-US"/>
        </w:rPr>
        <w:t xml:space="preserve">, actions were in large part clearly articulated, represented activity appropriate for a reform agenda, and were implemented as intended. </w:t>
      </w:r>
    </w:p>
    <w:p w14:paraId="2E2A64A1" w14:textId="18F4B042" w:rsidR="00E25E6A" w:rsidRPr="001852DC" w:rsidRDefault="0060503C" w:rsidP="00E25E6A">
      <w:pPr>
        <w:widowControl w:val="0"/>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 xml:space="preserve">The </w:t>
      </w:r>
      <w:r w:rsidR="00337A5B" w:rsidRPr="001852DC">
        <w:rPr>
          <w:rFonts w:asciiTheme="minorHAnsi" w:eastAsia="Lato Light" w:hAnsiTheme="minorHAnsi" w:cs="Lato Light"/>
          <w:color w:val="555040"/>
          <w:sz w:val="24"/>
          <w:lang w:val="en-US" w:bidi="en-US"/>
        </w:rPr>
        <w:t>review</w:t>
      </w:r>
      <w:r w:rsidRPr="001852DC">
        <w:rPr>
          <w:rFonts w:asciiTheme="minorHAnsi" w:eastAsia="Lato Light" w:hAnsiTheme="minorHAnsi" w:cs="Lato Light"/>
          <w:color w:val="555040"/>
          <w:sz w:val="24"/>
          <w:lang w:val="en-US" w:bidi="en-US"/>
        </w:rPr>
        <w:t xml:space="preserve"> conclude</w:t>
      </w:r>
      <w:r w:rsidR="008D255A" w:rsidRPr="001852DC">
        <w:rPr>
          <w:rFonts w:asciiTheme="minorHAnsi" w:eastAsia="Lato Light" w:hAnsiTheme="minorHAnsi" w:cs="Lato Light"/>
          <w:color w:val="555040"/>
          <w:sz w:val="24"/>
          <w:lang w:val="en-US" w:bidi="en-US"/>
        </w:rPr>
        <w:t>d</w:t>
      </w:r>
      <w:r w:rsidRPr="001852DC">
        <w:rPr>
          <w:rFonts w:asciiTheme="minorHAnsi" w:eastAsia="Lato Light" w:hAnsiTheme="minorHAnsi" w:cs="Lato Light"/>
          <w:color w:val="555040"/>
          <w:sz w:val="24"/>
          <w:lang w:val="en-US" w:bidi="en-US"/>
        </w:rPr>
        <w:t xml:space="preserve"> that Action Plan 1 has delivered </w:t>
      </w:r>
      <w:r w:rsidR="00337A5B" w:rsidRPr="001852DC">
        <w:rPr>
          <w:rFonts w:asciiTheme="minorHAnsi" w:eastAsia="Lato Light" w:hAnsiTheme="minorHAnsi" w:cs="Lato Light"/>
          <w:color w:val="555040"/>
          <w:sz w:val="24"/>
          <w:lang w:val="en-US" w:bidi="en-US"/>
        </w:rPr>
        <w:t xml:space="preserve">key reforms and </w:t>
      </w:r>
      <w:r w:rsidRPr="001852DC">
        <w:rPr>
          <w:rFonts w:asciiTheme="minorHAnsi" w:eastAsia="Lato Light" w:hAnsiTheme="minorHAnsi" w:cs="Lato Light"/>
          <w:color w:val="555040"/>
          <w:sz w:val="24"/>
          <w:lang w:val="en-US" w:bidi="en-US"/>
        </w:rPr>
        <w:t xml:space="preserve">established essential </w:t>
      </w:r>
      <w:r w:rsidR="00337A5B" w:rsidRPr="001852DC">
        <w:rPr>
          <w:rFonts w:asciiTheme="minorHAnsi" w:eastAsia="Lato Light" w:hAnsiTheme="minorHAnsi" w:cs="Lato Light"/>
          <w:color w:val="555040"/>
          <w:sz w:val="24"/>
          <w:lang w:val="en-US" w:bidi="en-US"/>
        </w:rPr>
        <w:t xml:space="preserve">safety architecture </w:t>
      </w:r>
      <w:r w:rsidR="008D6CFF" w:rsidRPr="001852DC">
        <w:rPr>
          <w:rFonts w:asciiTheme="minorHAnsi" w:eastAsia="Lato Light" w:hAnsiTheme="minorHAnsi" w:cs="Lato Light"/>
          <w:color w:val="555040"/>
          <w:sz w:val="24"/>
          <w:lang w:val="en-US" w:bidi="en-US"/>
        </w:rPr>
        <w:t xml:space="preserve">that will </w:t>
      </w:r>
      <w:r w:rsidR="00337A5B" w:rsidRPr="001852DC">
        <w:rPr>
          <w:rFonts w:asciiTheme="minorHAnsi" w:eastAsia="Lato Light" w:hAnsiTheme="minorHAnsi" w:cs="Lato Light"/>
          <w:color w:val="555040"/>
          <w:sz w:val="24"/>
          <w:lang w:val="en-US" w:bidi="en-US"/>
        </w:rPr>
        <w:t xml:space="preserve">continue to be </w:t>
      </w:r>
      <w:r w:rsidR="008D6CFF" w:rsidRPr="001852DC">
        <w:rPr>
          <w:rFonts w:asciiTheme="minorHAnsi" w:eastAsia="Lato Light" w:hAnsiTheme="minorHAnsi" w:cs="Lato Light"/>
          <w:color w:val="555040"/>
          <w:sz w:val="24"/>
          <w:lang w:val="en-US" w:bidi="en-US"/>
        </w:rPr>
        <w:t xml:space="preserve">enhanced </w:t>
      </w:r>
      <w:r w:rsidR="00337A5B" w:rsidRPr="001852DC">
        <w:rPr>
          <w:rFonts w:asciiTheme="minorHAnsi" w:eastAsia="Lato Light" w:hAnsiTheme="minorHAnsi" w:cs="Lato Light"/>
          <w:color w:val="555040"/>
          <w:sz w:val="24"/>
          <w:lang w:val="en-US" w:bidi="en-US"/>
        </w:rPr>
        <w:t xml:space="preserve">over the coming years. These foundational achievements </w:t>
      </w:r>
      <w:r w:rsidR="008D6CFF" w:rsidRPr="001852DC">
        <w:rPr>
          <w:rFonts w:asciiTheme="minorHAnsi" w:eastAsia="Lato Light" w:hAnsiTheme="minorHAnsi" w:cs="Lato Light"/>
          <w:color w:val="555040"/>
          <w:sz w:val="24"/>
          <w:lang w:val="en-US" w:bidi="en-US"/>
        </w:rPr>
        <w:t xml:space="preserve">have formed </w:t>
      </w:r>
      <w:r w:rsidR="00337A5B" w:rsidRPr="001852DC">
        <w:rPr>
          <w:rFonts w:asciiTheme="minorHAnsi" w:eastAsia="Lato Light" w:hAnsiTheme="minorHAnsi" w:cs="Lato Light"/>
          <w:color w:val="555040"/>
          <w:sz w:val="24"/>
          <w:lang w:val="en-US" w:bidi="en-US"/>
        </w:rPr>
        <w:t>the bedrock for Action Plan 2</w:t>
      </w:r>
      <w:r w:rsidR="008D6CFF" w:rsidRPr="001852DC">
        <w:rPr>
          <w:rFonts w:asciiTheme="minorHAnsi" w:eastAsia="Lato Light" w:hAnsiTheme="minorHAnsi" w:cs="Lato Light"/>
          <w:color w:val="555040"/>
          <w:sz w:val="24"/>
          <w:lang w:val="en-US" w:bidi="en-US"/>
        </w:rPr>
        <w:t xml:space="preserve"> and </w:t>
      </w:r>
      <w:r w:rsidR="0087083F" w:rsidRPr="001852DC">
        <w:rPr>
          <w:rFonts w:asciiTheme="minorHAnsi" w:eastAsia="Lato Light" w:hAnsiTheme="minorHAnsi" w:cs="Lato Light"/>
          <w:color w:val="555040"/>
          <w:sz w:val="24"/>
          <w:lang w:val="en-US" w:bidi="en-US"/>
        </w:rPr>
        <w:t xml:space="preserve">the </w:t>
      </w:r>
      <w:r w:rsidR="008D6CFF" w:rsidRPr="001852DC">
        <w:rPr>
          <w:rFonts w:asciiTheme="minorHAnsi" w:eastAsia="Lato Light" w:hAnsiTheme="minorHAnsi" w:cs="Lato Light"/>
          <w:color w:val="555040"/>
          <w:sz w:val="24"/>
          <w:lang w:val="en-US" w:bidi="en-US"/>
        </w:rPr>
        <w:t>continu</w:t>
      </w:r>
      <w:r w:rsidR="00744E90" w:rsidRPr="001852DC">
        <w:rPr>
          <w:rFonts w:asciiTheme="minorHAnsi" w:eastAsia="Lato Light" w:hAnsiTheme="minorHAnsi" w:cs="Lato Light"/>
          <w:color w:val="555040"/>
          <w:sz w:val="24"/>
          <w:lang w:val="en-US" w:bidi="en-US"/>
        </w:rPr>
        <w:t>ed</w:t>
      </w:r>
      <w:r w:rsidR="008D6CFF" w:rsidRPr="001852DC">
        <w:rPr>
          <w:rFonts w:asciiTheme="minorHAnsi" w:eastAsia="Lato Light" w:hAnsiTheme="minorHAnsi" w:cs="Lato Light"/>
          <w:color w:val="555040"/>
          <w:sz w:val="24"/>
          <w:lang w:val="en-US" w:bidi="en-US"/>
        </w:rPr>
        <w:t xml:space="preserve"> </w:t>
      </w:r>
      <w:r w:rsidR="007F24E6" w:rsidRPr="001852DC">
        <w:rPr>
          <w:rFonts w:asciiTheme="minorHAnsi" w:eastAsia="Lato Light" w:hAnsiTheme="minorHAnsi" w:cs="Lato Light"/>
          <w:color w:val="555040"/>
          <w:sz w:val="24"/>
          <w:lang w:val="en-US" w:bidi="en-US"/>
        </w:rPr>
        <w:t xml:space="preserve">progress toward the </w:t>
      </w:r>
      <w:r w:rsidR="0087083F" w:rsidRPr="001852DC">
        <w:rPr>
          <w:rFonts w:asciiTheme="minorHAnsi" w:eastAsia="Lato Light" w:hAnsiTheme="minorHAnsi" w:cs="Lato Light"/>
          <w:color w:val="555040"/>
          <w:sz w:val="24"/>
          <w:lang w:val="en-US" w:bidi="en-US"/>
        </w:rPr>
        <w:t xml:space="preserve">Framework’s </w:t>
      </w:r>
      <w:r w:rsidR="007F24E6" w:rsidRPr="001852DC">
        <w:rPr>
          <w:rFonts w:asciiTheme="minorHAnsi" w:eastAsia="Lato Light" w:hAnsiTheme="minorHAnsi" w:cs="Lato Light"/>
          <w:color w:val="555040"/>
          <w:sz w:val="24"/>
          <w:lang w:val="en-US" w:bidi="en-US"/>
        </w:rPr>
        <w:t>outcomes</w:t>
      </w:r>
      <w:r w:rsidR="0087083F" w:rsidRPr="001852DC">
        <w:rPr>
          <w:rFonts w:asciiTheme="minorHAnsi" w:eastAsia="Lato Light" w:hAnsiTheme="minorHAnsi" w:cs="Lato Light"/>
          <w:color w:val="555040"/>
          <w:sz w:val="24"/>
          <w:lang w:val="en-US" w:bidi="en-US"/>
        </w:rPr>
        <w:t>.</w:t>
      </w:r>
      <w:r w:rsidR="007F24E6" w:rsidRPr="001852DC">
        <w:rPr>
          <w:rFonts w:asciiTheme="minorHAnsi" w:eastAsia="Lato Light" w:hAnsiTheme="minorHAnsi" w:cs="Lato Light"/>
          <w:color w:val="555040"/>
          <w:sz w:val="24"/>
          <w:lang w:val="en-US" w:bidi="en-US"/>
        </w:rPr>
        <w:t xml:space="preserve"> </w:t>
      </w:r>
    </w:p>
    <w:p w14:paraId="7E1A8BCB" w14:textId="77777777" w:rsidR="00E25E6A" w:rsidRPr="001852DC" w:rsidRDefault="00E25E6A" w:rsidP="00E25E6A">
      <w:pPr>
        <w:widowControl w:val="0"/>
        <w:autoSpaceDE w:val="0"/>
        <w:autoSpaceDN w:val="0"/>
        <w:spacing w:before="144" w:after="0"/>
        <w:ind w:right="398"/>
        <w:rPr>
          <w:rFonts w:asciiTheme="minorHAnsi" w:eastAsia="Lato Light" w:hAnsiTheme="minorHAnsi" w:cs="Lato Light"/>
          <w:color w:val="555040"/>
          <w:sz w:val="24"/>
          <w:lang w:val="en-US" w:bidi="en-US"/>
        </w:rPr>
      </w:pPr>
    </w:p>
    <w:p w14:paraId="05632DAC" w14:textId="2F4213B9" w:rsidR="00AB47BD" w:rsidRPr="001852DC" w:rsidRDefault="00AB47BD" w:rsidP="00E25E6A">
      <w:pPr>
        <w:pStyle w:val="Heading1"/>
        <w:widowControl w:val="0"/>
        <w:autoSpaceDE w:val="0"/>
        <w:autoSpaceDN w:val="0"/>
        <w:spacing w:before="72" w:after="0"/>
        <w:rPr>
          <w:rFonts w:asciiTheme="minorHAnsi" w:eastAsia="Lato Medium" w:hAnsiTheme="minorHAnsi" w:cs="Lato Medium"/>
          <w:bCs w:val="0"/>
          <w:color w:val="555040"/>
          <w:kern w:val="0"/>
          <w:szCs w:val="36"/>
          <w:lang w:val="en-US" w:bidi="en-US"/>
        </w:rPr>
      </w:pPr>
      <w:r w:rsidRPr="001852DC">
        <w:rPr>
          <w:rFonts w:asciiTheme="minorHAnsi" w:eastAsia="Lato Medium" w:hAnsiTheme="minorHAnsi" w:cs="Lato Medium"/>
          <w:bCs w:val="0"/>
          <w:color w:val="555040"/>
          <w:kern w:val="0"/>
          <w:szCs w:val="36"/>
          <w:lang w:val="en-US" w:bidi="en-US"/>
        </w:rPr>
        <w:t xml:space="preserve">Recommendations </w:t>
      </w:r>
      <w:r w:rsidR="00DB70C4" w:rsidRPr="001852DC">
        <w:rPr>
          <w:rFonts w:asciiTheme="minorHAnsi" w:eastAsia="Lato Medium" w:hAnsiTheme="minorHAnsi" w:cs="Lato Medium"/>
          <w:bCs w:val="0"/>
          <w:color w:val="555040"/>
          <w:kern w:val="0"/>
          <w:szCs w:val="36"/>
          <w:lang w:val="en-US" w:bidi="en-US"/>
        </w:rPr>
        <w:t>and next steps</w:t>
      </w:r>
    </w:p>
    <w:p w14:paraId="5601ECAE" w14:textId="02157D42" w:rsidR="00CD36DE" w:rsidRPr="001852DC" w:rsidRDefault="006441DD" w:rsidP="00E25E6A">
      <w:pPr>
        <w:widowControl w:val="0"/>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 xml:space="preserve">The review presented </w:t>
      </w:r>
      <w:r w:rsidR="005B4546" w:rsidRPr="001852DC">
        <w:rPr>
          <w:rFonts w:asciiTheme="minorHAnsi" w:eastAsia="Lato Light" w:hAnsiTheme="minorHAnsi" w:cs="Lato Light"/>
          <w:color w:val="555040"/>
          <w:sz w:val="24"/>
          <w:lang w:val="en-US" w:bidi="en-US"/>
        </w:rPr>
        <w:t>17 recommendations to inform Action Plan 2. The recommendations focus on</w:t>
      </w:r>
      <w:r w:rsidR="00CD36DE" w:rsidRPr="001852DC">
        <w:rPr>
          <w:rFonts w:asciiTheme="minorHAnsi" w:eastAsia="Lato Light" w:hAnsiTheme="minorHAnsi" w:cs="Lato Light"/>
          <w:color w:val="555040"/>
          <w:sz w:val="24"/>
          <w:lang w:val="en-US" w:bidi="en-US"/>
        </w:rPr>
        <w:t>:</w:t>
      </w:r>
    </w:p>
    <w:p w14:paraId="23F2CE97" w14:textId="03345888" w:rsidR="00CD36DE" w:rsidRPr="001852DC" w:rsidRDefault="00CD36DE" w:rsidP="00CD36DE">
      <w:pPr>
        <w:pStyle w:val="ListParagraph"/>
        <w:widowControl w:val="0"/>
        <w:numPr>
          <w:ilvl w:val="0"/>
          <w:numId w:val="40"/>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 xml:space="preserve">establishing quality </w:t>
      </w:r>
      <w:r w:rsidR="009B1BF2" w:rsidRPr="001852DC">
        <w:rPr>
          <w:rFonts w:asciiTheme="minorHAnsi" w:eastAsia="Lato Light" w:hAnsiTheme="minorHAnsi" w:cs="Lato Light"/>
          <w:color w:val="555040"/>
          <w:sz w:val="24"/>
          <w:lang w:val="en-US" w:bidi="en-US"/>
        </w:rPr>
        <w:t>actions</w:t>
      </w:r>
      <w:r w:rsidRPr="001852DC">
        <w:rPr>
          <w:rFonts w:asciiTheme="minorHAnsi" w:eastAsia="Lato Light" w:hAnsiTheme="minorHAnsi" w:cs="Lato Light"/>
          <w:color w:val="555040"/>
          <w:sz w:val="24"/>
          <w:lang w:val="en-US" w:bidi="en-US"/>
        </w:rPr>
        <w:t xml:space="preserve"> and</w:t>
      </w:r>
      <w:r w:rsidR="009B1BF2" w:rsidRPr="001852DC">
        <w:rPr>
          <w:rFonts w:asciiTheme="minorHAnsi" w:eastAsia="Lato Light" w:hAnsiTheme="minorHAnsi" w:cs="Lato Light"/>
          <w:color w:val="555040"/>
          <w:sz w:val="24"/>
          <w:lang w:val="en-US" w:bidi="en-US"/>
        </w:rPr>
        <w:t xml:space="preserve"> </w:t>
      </w:r>
      <w:r w:rsidRPr="001852DC">
        <w:rPr>
          <w:rFonts w:asciiTheme="minorHAnsi" w:eastAsia="Lato Light" w:hAnsiTheme="minorHAnsi" w:cs="Lato Light"/>
          <w:color w:val="555040"/>
          <w:sz w:val="24"/>
          <w:lang w:val="en-US" w:bidi="en-US"/>
        </w:rPr>
        <w:t xml:space="preserve">improving monitoring and </w:t>
      </w:r>
      <w:r w:rsidR="009B1BF2" w:rsidRPr="001852DC">
        <w:rPr>
          <w:rFonts w:asciiTheme="minorHAnsi" w:eastAsia="Lato Light" w:hAnsiTheme="minorHAnsi" w:cs="Lato Light"/>
          <w:color w:val="555040"/>
          <w:sz w:val="24"/>
          <w:lang w:val="en-US" w:bidi="en-US"/>
        </w:rPr>
        <w:t>progress reporting</w:t>
      </w:r>
      <w:r w:rsidRPr="001852DC">
        <w:rPr>
          <w:rFonts w:asciiTheme="minorHAnsi" w:eastAsia="Lato Light" w:hAnsiTheme="minorHAnsi" w:cs="Lato Light"/>
          <w:color w:val="555040"/>
          <w:sz w:val="24"/>
          <w:lang w:val="en-US" w:bidi="en-US"/>
        </w:rPr>
        <w:t xml:space="preserve"> </w:t>
      </w:r>
    </w:p>
    <w:p w14:paraId="61436124" w14:textId="43613570" w:rsidR="001C16DA" w:rsidRPr="001852DC" w:rsidRDefault="005B4546" w:rsidP="001C16DA">
      <w:pPr>
        <w:pStyle w:val="ListParagraph"/>
        <w:widowControl w:val="0"/>
        <w:numPr>
          <w:ilvl w:val="0"/>
          <w:numId w:val="43"/>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i/>
          <w:color w:val="555040"/>
          <w:sz w:val="24"/>
          <w:lang w:val="en-US" w:bidi="en-US"/>
        </w:rPr>
        <w:t xml:space="preserve">example: </w:t>
      </w:r>
      <w:r w:rsidR="001C16DA" w:rsidRPr="001852DC">
        <w:rPr>
          <w:rFonts w:asciiTheme="minorHAnsi" w:eastAsia="Lato Light" w:hAnsiTheme="minorHAnsi" w:cs="Lato Light"/>
          <w:color w:val="555040"/>
          <w:sz w:val="24"/>
          <w:lang w:val="en-US" w:bidi="en-US"/>
        </w:rPr>
        <w:t xml:space="preserve">Develop a progress reporting framework, inclusive of progress definitions, timelines, </w:t>
      </w:r>
      <w:proofErr w:type="gramStart"/>
      <w:r w:rsidR="001C16DA" w:rsidRPr="001852DC">
        <w:rPr>
          <w:rFonts w:asciiTheme="minorHAnsi" w:eastAsia="Lato Light" w:hAnsiTheme="minorHAnsi" w:cs="Lato Light"/>
          <w:color w:val="555040"/>
          <w:sz w:val="24"/>
          <w:lang w:val="en-US" w:bidi="en-US"/>
        </w:rPr>
        <w:t>templates</w:t>
      </w:r>
      <w:proofErr w:type="gramEnd"/>
      <w:r w:rsidR="001C16DA" w:rsidRPr="001852DC">
        <w:rPr>
          <w:rFonts w:asciiTheme="minorHAnsi" w:eastAsia="Lato Light" w:hAnsiTheme="minorHAnsi" w:cs="Lato Light"/>
          <w:color w:val="555040"/>
          <w:sz w:val="24"/>
          <w:lang w:val="en-US" w:bidi="en-US"/>
        </w:rPr>
        <w:t xml:space="preserve"> and protocols for producing, validating and approving quarterly reports to CAWG, and annual progress reports for public release.</w:t>
      </w:r>
    </w:p>
    <w:p w14:paraId="3EC0686D" w14:textId="77777777" w:rsidR="005B4546" w:rsidRPr="001852DC" w:rsidRDefault="00CD36DE" w:rsidP="003616B2">
      <w:pPr>
        <w:pStyle w:val="ListParagraph"/>
        <w:widowControl w:val="0"/>
        <w:numPr>
          <w:ilvl w:val="0"/>
          <w:numId w:val="40"/>
        </w:numPr>
        <w:autoSpaceDE w:val="0"/>
        <w:autoSpaceDN w:val="0"/>
        <w:spacing w:before="144" w:after="0"/>
        <w:ind w:left="714" w:right="397" w:hanging="357"/>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 xml:space="preserve">filling </w:t>
      </w:r>
      <w:r w:rsidR="009B1BF2" w:rsidRPr="001852DC">
        <w:rPr>
          <w:rFonts w:asciiTheme="minorHAnsi" w:eastAsia="Lato Light" w:hAnsiTheme="minorHAnsi" w:cs="Lato Light"/>
          <w:color w:val="555040"/>
          <w:sz w:val="24"/>
          <w:lang w:val="en-US" w:bidi="en-US"/>
        </w:rPr>
        <w:t>data gaps</w:t>
      </w:r>
      <w:r w:rsidRPr="001852DC">
        <w:rPr>
          <w:rFonts w:asciiTheme="minorHAnsi" w:eastAsia="Lato Light" w:hAnsiTheme="minorHAnsi" w:cs="Lato Light"/>
          <w:color w:val="555040"/>
          <w:sz w:val="24"/>
          <w:lang w:val="en-US" w:bidi="en-US"/>
        </w:rPr>
        <w:t xml:space="preserve"> and enhancing evidence</w:t>
      </w:r>
      <w:r w:rsidR="005E6352" w:rsidRPr="001852DC">
        <w:rPr>
          <w:rFonts w:asciiTheme="minorHAnsi" w:eastAsia="Lato Light" w:hAnsiTheme="minorHAnsi" w:cs="Lato Light"/>
          <w:color w:val="555040"/>
          <w:sz w:val="24"/>
          <w:lang w:val="en-US" w:bidi="en-US"/>
        </w:rPr>
        <w:t xml:space="preserve"> and </w:t>
      </w:r>
      <w:proofErr w:type="gramStart"/>
      <w:r w:rsidR="005E6352" w:rsidRPr="001852DC">
        <w:rPr>
          <w:rFonts w:asciiTheme="minorHAnsi" w:eastAsia="Lato Light" w:hAnsiTheme="minorHAnsi" w:cs="Lato Light"/>
          <w:color w:val="555040"/>
          <w:sz w:val="24"/>
          <w:lang w:val="en-US" w:bidi="en-US"/>
        </w:rPr>
        <w:t>accountability</w:t>
      </w:r>
      <w:proofErr w:type="gramEnd"/>
    </w:p>
    <w:p w14:paraId="7F08BC47" w14:textId="03A73A88" w:rsidR="001C16DA" w:rsidRPr="001852DC" w:rsidRDefault="001C16DA" w:rsidP="003616B2">
      <w:pPr>
        <w:pStyle w:val="ListParagraph"/>
        <w:widowControl w:val="0"/>
        <w:numPr>
          <w:ilvl w:val="0"/>
          <w:numId w:val="43"/>
        </w:numPr>
        <w:autoSpaceDE w:val="0"/>
        <w:autoSpaceDN w:val="0"/>
        <w:spacing w:before="144" w:after="0"/>
        <w:ind w:left="1077" w:right="397" w:hanging="357"/>
        <w:rPr>
          <w:rFonts w:asciiTheme="minorHAnsi" w:eastAsia="Lato Light" w:hAnsiTheme="minorHAnsi" w:cs="Lato Light"/>
          <w:color w:val="555040"/>
          <w:sz w:val="24"/>
          <w:lang w:val="en-US" w:bidi="en-US"/>
        </w:rPr>
      </w:pPr>
      <w:r w:rsidRPr="001852DC">
        <w:rPr>
          <w:rFonts w:asciiTheme="minorHAnsi" w:eastAsia="Lato Light" w:hAnsiTheme="minorHAnsi" w:cs="Lato Light"/>
          <w:i/>
          <w:color w:val="555040"/>
          <w:sz w:val="24"/>
          <w:lang w:val="en-US" w:bidi="en-US"/>
        </w:rPr>
        <w:t>example:</w:t>
      </w:r>
      <w:r w:rsidRPr="001852DC">
        <w:rPr>
          <w:rFonts w:asciiTheme="minorHAnsi" w:hAnsiTheme="minorHAnsi"/>
          <w:lang w:eastAsia="en-AU"/>
        </w:rPr>
        <w:t xml:space="preserve"> </w:t>
      </w:r>
      <w:r w:rsidRPr="001852DC">
        <w:rPr>
          <w:rFonts w:asciiTheme="minorHAnsi" w:eastAsia="Lato Light" w:hAnsiTheme="minorHAnsi" w:cs="Lato Light"/>
          <w:color w:val="555040"/>
          <w:sz w:val="24"/>
          <w:lang w:val="en-US" w:bidi="en-US"/>
        </w:rPr>
        <w:t>Dedicate resources to a data improvement project for the Framework and for</w:t>
      </w:r>
      <w:r w:rsidRPr="001852DC">
        <w:rPr>
          <w:rFonts w:asciiTheme="minorHAnsi" w:hAnsiTheme="minorHAnsi"/>
          <w:lang w:eastAsia="en-AU"/>
        </w:rPr>
        <w:t xml:space="preserve"> </w:t>
      </w:r>
      <w:r w:rsidRPr="001852DC">
        <w:rPr>
          <w:rFonts w:asciiTheme="minorHAnsi" w:eastAsia="Lato Light" w:hAnsiTheme="minorHAnsi" w:cs="Lato Light"/>
          <w:color w:val="555040"/>
          <w:sz w:val="24"/>
          <w:lang w:val="en-US" w:bidi="en-US"/>
        </w:rPr>
        <w:t>implementation of the Monitoring, Evaluation and Accountability Plan (MEAP).</w:t>
      </w:r>
    </w:p>
    <w:p w14:paraId="417D19FF" w14:textId="77777777" w:rsidR="003616B2" w:rsidRPr="001852DC" w:rsidRDefault="003616B2" w:rsidP="003616B2">
      <w:pPr>
        <w:pStyle w:val="ListParagraph"/>
        <w:widowControl w:val="0"/>
        <w:autoSpaceDE w:val="0"/>
        <w:autoSpaceDN w:val="0"/>
        <w:spacing w:before="144" w:after="0"/>
        <w:ind w:left="1080" w:right="398"/>
        <w:rPr>
          <w:rFonts w:asciiTheme="minorHAnsi" w:eastAsia="Lato Light" w:hAnsiTheme="minorHAnsi" w:cs="Lato Light"/>
          <w:color w:val="555040"/>
          <w:sz w:val="24"/>
          <w:lang w:val="en-US" w:bidi="en-US"/>
        </w:rPr>
      </w:pPr>
    </w:p>
    <w:p w14:paraId="4C6A7E3F" w14:textId="164E5356" w:rsidR="001C16DA" w:rsidRPr="001852DC" w:rsidRDefault="005E6352" w:rsidP="001C16DA">
      <w:pPr>
        <w:pStyle w:val="ListParagraph"/>
        <w:widowControl w:val="0"/>
        <w:numPr>
          <w:ilvl w:val="0"/>
          <w:numId w:val="40"/>
        </w:numPr>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eastAsia="Lato Light" w:hAnsiTheme="minorHAnsi" w:cs="Lato Light"/>
          <w:color w:val="555040"/>
          <w:sz w:val="24"/>
          <w:lang w:val="en-US" w:bidi="en-US"/>
        </w:rPr>
        <w:t xml:space="preserve">strengthening governance </w:t>
      </w:r>
      <w:r w:rsidR="009B1BF2" w:rsidRPr="001852DC">
        <w:rPr>
          <w:rFonts w:asciiTheme="minorHAnsi" w:eastAsia="Lato Light" w:hAnsiTheme="minorHAnsi" w:cs="Lato Light"/>
          <w:color w:val="555040"/>
          <w:sz w:val="24"/>
          <w:lang w:val="en-US" w:bidi="en-US"/>
        </w:rPr>
        <w:t xml:space="preserve">and </w:t>
      </w:r>
      <w:r w:rsidR="001C16DA" w:rsidRPr="001852DC">
        <w:rPr>
          <w:rFonts w:asciiTheme="minorHAnsi" w:eastAsia="Lato Light" w:hAnsiTheme="minorHAnsi" w:cs="Lato Light"/>
          <w:color w:val="555040"/>
          <w:sz w:val="24"/>
          <w:lang w:val="en-US" w:bidi="en-US"/>
        </w:rPr>
        <w:t>reform implementation</w:t>
      </w:r>
      <w:r w:rsidR="001C16DA" w:rsidRPr="001852DC">
        <w:rPr>
          <w:rFonts w:asciiTheme="minorHAnsi" w:eastAsia="Lato Light" w:hAnsiTheme="minorHAnsi" w:cs="Lato Light"/>
          <w:i/>
          <w:color w:val="555040"/>
          <w:sz w:val="24"/>
          <w:lang w:val="en-US" w:bidi="en-US"/>
        </w:rPr>
        <w:t xml:space="preserve"> </w:t>
      </w:r>
    </w:p>
    <w:p w14:paraId="2C4BF0AA" w14:textId="6C7C991D" w:rsidR="001C16DA" w:rsidRPr="001852DC" w:rsidRDefault="001C16DA" w:rsidP="00687F53">
      <w:pPr>
        <w:pStyle w:val="ListParagraph"/>
        <w:numPr>
          <w:ilvl w:val="0"/>
          <w:numId w:val="43"/>
        </w:numPr>
        <w:spacing w:before="144"/>
        <w:rPr>
          <w:rFonts w:asciiTheme="minorHAnsi" w:eastAsia="Lato Light" w:hAnsiTheme="minorHAnsi" w:cs="Lato Light"/>
          <w:color w:val="555040"/>
          <w:sz w:val="24"/>
          <w:lang w:val="en-US" w:bidi="en-US"/>
        </w:rPr>
      </w:pPr>
      <w:r w:rsidRPr="001852DC">
        <w:rPr>
          <w:rFonts w:asciiTheme="minorHAnsi" w:eastAsia="Lato Light" w:hAnsiTheme="minorHAnsi" w:cs="Lato Light"/>
          <w:i/>
          <w:color w:val="555040"/>
          <w:sz w:val="24"/>
          <w:lang w:val="en-US" w:bidi="en-US"/>
        </w:rPr>
        <w:lastRenderedPageBreak/>
        <w:t xml:space="preserve">example: </w:t>
      </w:r>
      <w:r w:rsidRPr="001852DC">
        <w:rPr>
          <w:rFonts w:asciiTheme="minorHAnsi" w:eastAsia="Lato Light" w:hAnsiTheme="minorHAnsi" w:cs="Lato Light"/>
          <w:color w:val="555040"/>
          <w:sz w:val="24"/>
          <w:lang w:val="en-US" w:bidi="en-US"/>
        </w:rPr>
        <w:t>Introduce a facilitated workshop series to follow each quarterly CAWG meeting, to enable government and sector co-planning and reform consultations on identified actions under Action Plan 2.</w:t>
      </w:r>
    </w:p>
    <w:p w14:paraId="3B629240" w14:textId="3E52D1B5" w:rsidR="00AB47BD" w:rsidRPr="001852DC" w:rsidRDefault="00AE4DE2" w:rsidP="00E25E6A">
      <w:pPr>
        <w:widowControl w:val="0"/>
        <w:autoSpaceDE w:val="0"/>
        <w:autoSpaceDN w:val="0"/>
        <w:spacing w:before="144" w:after="0"/>
        <w:ind w:right="398"/>
        <w:rPr>
          <w:rFonts w:asciiTheme="minorHAnsi" w:eastAsia="Lato Light" w:hAnsiTheme="minorHAnsi" w:cs="Lato Light"/>
          <w:color w:val="555040"/>
          <w:sz w:val="24"/>
          <w:lang w:val="en-US" w:bidi="en-US"/>
        </w:rPr>
      </w:pPr>
      <w:r w:rsidRPr="001852DC">
        <w:rPr>
          <w:rFonts w:asciiTheme="minorHAnsi" w:hAnsiTheme="minorHAnsi"/>
          <w:noProof/>
          <w:lang w:eastAsia="en-AU"/>
        </w:rPr>
        <mc:AlternateContent>
          <mc:Choice Requires="wps">
            <w:drawing>
              <wp:anchor distT="45720" distB="45720" distL="114300" distR="114300" simplePos="0" relativeHeight="251839488" behindDoc="0" locked="0" layoutInCell="1" allowOverlap="1" wp14:anchorId="33DD4019" wp14:editId="5FBA47EB">
                <wp:simplePos x="0" y="0"/>
                <wp:positionH relativeFrom="margin">
                  <wp:posOffset>-75565</wp:posOffset>
                </wp:positionH>
                <wp:positionV relativeFrom="paragraph">
                  <wp:posOffset>723900</wp:posOffset>
                </wp:positionV>
                <wp:extent cx="6637020" cy="1341120"/>
                <wp:effectExtent l="0" t="0" r="11430" b="114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341120"/>
                        </a:xfrm>
                        <a:prstGeom prst="roundRect">
                          <a:avLst/>
                        </a:prstGeom>
                        <a:noFill/>
                        <a:ln w="9525">
                          <a:solidFill>
                            <a:srgbClr val="808000"/>
                          </a:solidFill>
                          <a:miter lim="800000"/>
                          <a:headEnd/>
                          <a:tailEnd/>
                        </a:ln>
                      </wps:spPr>
                      <wps:txbx>
                        <w:txbxContent>
                          <w:p w14:paraId="22776DD6" w14:textId="4C4E69E7" w:rsidR="00AE4DE2" w:rsidRPr="00E25E6A" w:rsidRDefault="00AE4DE2" w:rsidP="00AE4DE2">
                            <w:pPr>
                              <w:jc w:val="center"/>
                              <w:rPr>
                                <w:rFonts w:ascii="Lato Light" w:eastAsia="Lato Light" w:hAnsi="Lato Light" w:cs="Lato Light"/>
                                <w:bCs/>
                                <w:i/>
                                <w:iCs/>
                                <w:color w:val="555040"/>
                                <w:lang w:bidi="en-US"/>
                              </w:rPr>
                            </w:pPr>
                            <w:r w:rsidRPr="00E25E6A">
                              <w:rPr>
                                <w:rFonts w:ascii="Lato Light" w:eastAsia="Lato Light" w:hAnsi="Lato Light" w:cs="Lato Light"/>
                                <w:bCs/>
                                <w:i/>
                                <w:iCs/>
                                <w:color w:val="555040"/>
                                <w:lang w:bidi="en-US"/>
                              </w:rPr>
                              <w:t>“</w:t>
                            </w:r>
                            <w:r>
                              <w:rPr>
                                <w:rFonts w:ascii="Lato Light" w:eastAsia="Lato Light" w:hAnsi="Lato Light" w:cs="Lato Light"/>
                                <w:bCs/>
                                <w:i/>
                                <w:iCs/>
                                <w:color w:val="555040"/>
                                <w:lang w:bidi="en-US"/>
                              </w:rPr>
                              <w:t>C</w:t>
                            </w:r>
                            <w:r w:rsidRPr="00AE4DE2">
                              <w:rPr>
                                <w:rFonts w:ascii="Lato Light" w:eastAsia="Lato Light" w:hAnsi="Lato Light" w:cs="Lato Light"/>
                                <w:bCs/>
                                <w:i/>
                                <w:iCs/>
                                <w:color w:val="555040"/>
                                <w:lang w:bidi="en-US"/>
                              </w:rPr>
                              <w:t xml:space="preserve">onsiderable cross-government and sector effort, coordinated through the work of the DFSV - Interagency Coordination and Reform Office (ICRO), has produced a set of priority initiatives for inclusion in Action Plan 2, and improved measures will be in place for establishing project plans for each action and for monitoring, accountability and reporting on their </w:t>
                            </w:r>
                            <w:proofErr w:type="gramStart"/>
                            <w:r w:rsidRPr="00AE4DE2">
                              <w:rPr>
                                <w:rFonts w:ascii="Lato Light" w:eastAsia="Lato Light" w:hAnsi="Lato Light" w:cs="Lato Light"/>
                                <w:bCs/>
                                <w:i/>
                                <w:iCs/>
                                <w:color w:val="555040"/>
                                <w:lang w:bidi="en-US"/>
                              </w:rPr>
                              <w:t>implementation</w:t>
                            </w:r>
                            <w:r w:rsidRPr="00E25E6A">
                              <w:rPr>
                                <w:rFonts w:ascii="Lato Light" w:eastAsia="Lato Light" w:hAnsi="Lato Light" w:cs="Lato Light"/>
                                <w:bCs/>
                                <w:i/>
                                <w:iCs/>
                                <w:color w:val="555040"/>
                                <w:lang w:bidi="en-US"/>
                              </w:rPr>
                              <w:t>”</w:t>
                            </w:r>
                            <w:proofErr w:type="gramEnd"/>
                            <w:r w:rsidRPr="00E25E6A">
                              <w:rPr>
                                <w:rFonts w:ascii="Lato Light" w:eastAsia="Lato Light" w:hAnsi="Lato Light" w:cs="Lato Light"/>
                                <w:bCs/>
                                <w:i/>
                                <w:iCs/>
                                <w:color w:val="555040"/>
                                <w:lang w:bidi="en-US"/>
                              </w:rPr>
                              <w:t xml:space="preserve"> </w:t>
                            </w:r>
                          </w:p>
                          <w:p w14:paraId="5ABD6915" w14:textId="71098C97" w:rsidR="00AE4DE2" w:rsidRPr="00AE4DE2" w:rsidRDefault="007229CA" w:rsidP="00AE4DE2">
                            <w:pPr>
                              <w:jc w:val="center"/>
                              <w:rPr>
                                <w:rFonts w:ascii="Lato Light" w:eastAsia="Lato Light" w:hAnsi="Lato Light" w:cs="Lato Light"/>
                                <w:b/>
                                <w:bCs/>
                                <w:i/>
                                <w:iCs/>
                                <w:color w:val="555040"/>
                                <w:lang w:bidi="en-US"/>
                              </w:rPr>
                            </w:pPr>
                            <w:r>
                              <w:rPr>
                                <w:rFonts w:ascii="Lato Light" w:eastAsia="Lato Light" w:hAnsi="Lato Light" w:cs="Lato Light"/>
                                <w:b/>
                                <w:bCs/>
                                <w:i/>
                                <w:iCs/>
                                <w:color w:val="555040"/>
                                <w:lang w:bidi="en-US"/>
                              </w:rPr>
                              <w:t>Review commentary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3DD4019" id="Text Box 5" o:spid="_x0000_s1038" style="position:absolute;margin-left:-5.95pt;margin-top:57pt;width:522.6pt;height:105.6pt;z-index:251839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" filled="f" strokecolor="olive">
                <v:stroke joinstyle="miter"/>
                <v:textbox>
                  <w:txbxContent>
                    <w:p w14:paraId="22776DD6" w14:textId="4C4E69E7" w:rsidR="00AE4DE2" w:rsidRPr="00E25E6A" w:rsidRDefault="00AE4DE2" w:rsidP="00AE4DE2">
                      <w:pPr>
                        <w:jc w:val="center"/>
                        <w:rPr>
                          <w:rFonts w:ascii="Lato Light" w:eastAsia="Lato Light" w:hAnsi="Lato Light" w:cs="Lato Light"/>
                          <w:bCs/>
                          <w:i/>
                          <w:iCs/>
                          <w:color w:val="555040"/>
                          <w:lang w:bidi="en-US"/>
                        </w:rPr>
                      </w:pPr>
                      <w:r w:rsidRPr="00E25E6A">
                        <w:rPr>
                          <w:rFonts w:ascii="Lato Light" w:eastAsia="Lato Light" w:hAnsi="Lato Light" w:cs="Lato Light"/>
                          <w:bCs/>
                          <w:i/>
                          <w:iCs/>
                          <w:color w:val="555040"/>
                          <w:lang w:bidi="en-US"/>
                        </w:rPr>
                        <w:t>“</w:t>
                      </w:r>
                      <w:r>
                        <w:rPr>
                          <w:rFonts w:ascii="Lato Light" w:eastAsia="Lato Light" w:hAnsi="Lato Light" w:cs="Lato Light"/>
                          <w:bCs/>
                          <w:i/>
                          <w:iCs/>
                          <w:color w:val="555040"/>
                          <w:lang w:bidi="en-US"/>
                        </w:rPr>
                        <w:t>C</w:t>
                      </w:r>
                      <w:r w:rsidRPr="00AE4DE2">
                        <w:rPr>
                          <w:rFonts w:ascii="Lato Light" w:eastAsia="Lato Light" w:hAnsi="Lato Light" w:cs="Lato Light"/>
                          <w:bCs/>
                          <w:i/>
                          <w:iCs/>
                          <w:color w:val="555040"/>
                          <w:lang w:bidi="en-US"/>
                        </w:rPr>
                        <w:t xml:space="preserve">onsiderable cross-government and sector effort, coordinated through the work of the DFSV - Interagency Coordination and Reform Office (ICRO), has produced a set of priority initiatives for inclusion in Action Plan 2, and improved measures will be in place for establishing project plans for each action and for monitoring, accountability and reporting on their </w:t>
                      </w:r>
                      <w:proofErr w:type="gramStart"/>
                      <w:r w:rsidRPr="00AE4DE2">
                        <w:rPr>
                          <w:rFonts w:ascii="Lato Light" w:eastAsia="Lato Light" w:hAnsi="Lato Light" w:cs="Lato Light"/>
                          <w:bCs/>
                          <w:i/>
                          <w:iCs/>
                          <w:color w:val="555040"/>
                          <w:lang w:bidi="en-US"/>
                        </w:rPr>
                        <w:t>implementation</w:t>
                      </w:r>
                      <w:r w:rsidRPr="00E25E6A">
                        <w:rPr>
                          <w:rFonts w:ascii="Lato Light" w:eastAsia="Lato Light" w:hAnsi="Lato Light" w:cs="Lato Light"/>
                          <w:bCs/>
                          <w:i/>
                          <w:iCs/>
                          <w:color w:val="555040"/>
                          <w:lang w:bidi="en-US"/>
                        </w:rPr>
                        <w:t>”</w:t>
                      </w:r>
                      <w:proofErr w:type="gramEnd"/>
                      <w:r w:rsidRPr="00E25E6A">
                        <w:rPr>
                          <w:rFonts w:ascii="Lato Light" w:eastAsia="Lato Light" w:hAnsi="Lato Light" w:cs="Lato Light"/>
                          <w:bCs/>
                          <w:i/>
                          <w:iCs/>
                          <w:color w:val="555040"/>
                          <w:lang w:bidi="en-US"/>
                        </w:rPr>
                        <w:t xml:space="preserve"> </w:t>
                      </w:r>
                    </w:p>
                    <w:p w14:paraId="5ABD6915" w14:textId="71098C97" w:rsidR="00AE4DE2" w:rsidRPr="00AE4DE2" w:rsidRDefault="007229CA" w:rsidP="00AE4DE2">
                      <w:pPr>
                        <w:jc w:val="center"/>
                        <w:rPr>
                          <w:rFonts w:ascii="Lato Light" w:eastAsia="Lato Light" w:hAnsi="Lato Light" w:cs="Lato Light"/>
                          <w:b/>
                          <w:bCs/>
                          <w:i/>
                          <w:iCs/>
                          <w:color w:val="555040"/>
                          <w:lang w:bidi="en-US"/>
                        </w:rPr>
                      </w:pPr>
                      <w:r>
                        <w:rPr>
                          <w:rFonts w:ascii="Lato Light" w:eastAsia="Lato Light" w:hAnsi="Lato Light" w:cs="Lato Light"/>
                          <w:b/>
                          <w:bCs/>
                          <w:i/>
                          <w:iCs/>
                          <w:color w:val="555040"/>
                          <w:lang w:bidi="en-US"/>
                        </w:rPr>
                        <w:t>Review commentary</w:t>
                      </w:r>
                    </w:p>
                  </w:txbxContent>
                </v:textbox>
                <w10:wrap type="square" anchorx="margin"/>
              </v:roundrect>
            </w:pict>
          </mc:Fallback>
        </mc:AlternateContent>
      </w:r>
      <w:r w:rsidR="0087083F" w:rsidRPr="001852DC">
        <w:rPr>
          <w:rFonts w:asciiTheme="minorHAnsi" w:eastAsia="Lato Light" w:hAnsiTheme="minorHAnsi" w:cs="Lato Light"/>
          <w:color w:val="555040"/>
          <w:sz w:val="24"/>
          <w:lang w:val="en-US" w:bidi="en-US"/>
        </w:rPr>
        <w:t>As of December 2023,</w:t>
      </w:r>
      <w:r w:rsidR="00DB70C4" w:rsidRPr="001852DC">
        <w:rPr>
          <w:rFonts w:asciiTheme="minorHAnsi" w:eastAsia="Lato Light" w:hAnsiTheme="minorHAnsi" w:cs="Lato Light"/>
          <w:color w:val="555040"/>
          <w:sz w:val="24"/>
          <w:lang w:val="en-US" w:bidi="en-US"/>
        </w:rPr>
        <w:t xml:space="preserve"> </w:t>
      </w:r>
      <w:r w:rsidR="008D5537" w:rsidRPr="001852DC">
        <w:rPr>
          <w:rFonts w:asciiTheme="minorHAnsi" w:eastAsia="Lato Light" w:hAnsiTheme="minorHAnsi" w:cs="Lato Light"/>
          <w:color w:val="555040"/>
          <w:sz w:val="24"/>
          <w:lang w:val="en-US" w:bidi="en-US"/>
        </w:rPr>
        <w:t>3</w:t>
      </w:r>
      <w:r w:rsidR="00DB70C4" w:rsidRPr="001852DC">
        <w:rPr>
          <w:rFonts w:asciiTheme="minorHAnsi" w:eastAsia="Lato Light" w:hAnsiTheme="minorHAnsi" w:cs="Lato Light"/>
          <w:color w:val="555040"/>
          <w:sz w:val="24"/>
          <w:lang w:val="en-US" w:bidi="en-US"/>
        </w:rPr>
        <w:t xml:space="preserve"> </w:t>
      </w:r>
      <w:r w:rsidR="00752FF2" w:rsidRPr="001852DC">
        <w:rPr>
          <w:rFonts w:asciiTheme="minorHAnsi" w:eastAsia="Lato Light" w:hAnsiTheme="minorHAnsi" w:cs="Lato Light"/>
          <w:color w:val="555040"/>
          <w:sz w:val="24"/>
          <w:lang w:val="en-US" w:bidi="en-US"/>
        </w:rPr>
        <w:t xml:space="preserve">recommendations </w:t>
      </w:r>
      <w:r w:rsidR="00DB70C4" w:rsidRPr="001852DC">
        <w:rPr>
          <w:rFonts w:asciiTheme="minorHAnsi" w:eastAsia="Lato Light" w:hAnsiTheme="minorHAnsi" w:cs="Lato Light"/>
          <w:color w:val="555040"/>
          <w:sz w:val="24"/>
          <w:lang w:val="en-US" w:bidi="en-US"/>
        </w:rPr>
        <w:t>have been implemented</w:t>
      </w:r>
      <w:r w:rsidR="00752FF2" w:rsidRPr="001852DC">
        <w:rPr>
          <w:rFonts w:asciiTheme="minorHAnsi" w:eastAsia="Lato Light" w:hAnsiTheme="minorHAnsi" w:cs="Lato Light"/>
          <w:color w:val="555040"/>
          <w:sz w:val="24"/>
          <w:lang w:val="en-US" w:bidi="en-US"/>
        </w:rPr>
        <w:t>, and</w:t>
      </w:r>
      <w:r w:rsidR="0087083F" w:rsidRPr="001852DC">
        <w:rPr>
          <w:rFonts w:asciiTheme="minorHAnsi" w:eastAsia="Lato Light" w:hAnsiTheme="minorHAnsi" w:cs="Lato Light"/>
          <w:color w:val="555040"/>
          <w:sz w:val="24"/>
          <w:lang w:val="en-US" w:bidi="en-US"/>
        </w:rPr>
        <w:t xml:space="preserve"> </w:t>
      </w:r>
      <w:r w:rsidR="008D5537" w:rsidRPr="001852DC">
        <w:rPr>
          <w:rFonts w:asciiTheme="minorHAnsi" w:eastAsia="Lato Light" w:hAnsiTheme="minorHAnsi" w:cs="Lato Light"/>
          <w:color w:val="555040"/>
          <w:sz w:val="24"/>
          <w:lang w:val="en-US" w:bidi="en-US"/>
        </w:rPr>
        <w:t>1</w:t>
      </w:r>
      <w:r w:rsidR="00286CA3" w:rsidRPr="001852DC">
        <w:rPr>
          <w:rFonts w:asciiTheme="minorHAnsi" w:eastAsia="Lato Light" w:hAnsiTheme="minorHAnsi" w:cs="Lato Light"/>
          <w:color w:val="555040"/>
          <w:sz w:val="24"/>
          <w:lang w:val="en-US" w:bidi="en-US"/>
        </w:rPr>
        <w:t>1</w:t>
      </w:r>
      <w:r w:rsidR="0087083F" w:rsidRPr="001852DC">
        <w:rPr>
          <w:rFonts w:asciiTheme="minorHAnsi" w:eastAsia="Lato Light" w:hAnsiTheme="minorHAnsi" w:cs="Lato Light"/>
          <w:color w:val="555040"/>
          <w:sz w:val="24"/>
          <w:lang w:val="en-US" w:bidi="en-US"/>
        </w:rPr>
        <w:t xml:space="preserve"> </w:t>
      </w:r>
      <w:r w:rsidR="001852DC">
        <w:rPr>
          <w:rFonts w:asciiTheme="minorHAnsi" w:eastAsia="Lato Light" w:hAnsiTheme="minorHAnsi" w:cs="Lato Light"/>
          <w:color w:val="555040"/>
          <w:sz w:val="24"/>
          <w:lang w:val="en-US" w:bidi="en-US"/>
        </w:rPr>
        <w:t xml:space="preserve">were </w:t>
      </w:r>
      <w:r w:rsidR="0087083F" w:rsidRPr="001852DC">
        <w:rPr>
          <w:rFonts w:asciiTheme="minorHAnsi" w:eastAsia="Lato Light" w:hAnsiTheme="minorHAnsi" w:cs="Lato Light"/>
          <w:color w:val="555040"/>
          <w:sz w:val="24"/>
          <w:lang w:val="en-US" w:bidi="en-US"/>
        </w:rPr>
        <w:t xml:space="preserve">underway. </w:t>
      </w:r>
      <w:r w:rsidR="00DF2F7F" w:rsidRPr="001852DC">
        <w:rPr>
          <w:rFonts w:asciiTheme="minorHAnsi" w:eastAsia="Lato Light" w:hAnsiTheme="minorHAnsi" w:cs="Lato Light"/>
          <w:color w:val="555040"/>
          <w:sz w:val="24"/>
          <w:lang w:val="en-US" w:bidi="en-US"/>
        </w:rPr>
        <w:t xml:space="preserve">The remaining </w:t>
      </w:r>
      <w:r w:rsidR="00286CA3" w:rsidRPr="001852DC">
        <w:rPr>
          <w:rFonts w:asciiTheme="minorHAnsi" w:eastAsia="Lato Light" w:hAnsiTheme="minorHAnsi" w:cs="Lato Light"/>
          <w:color w:val="555040"/>
          <w:sz w:val="24"/>
          <w:lang w:val="en-US" w:bidi="en-US"/>
        </w:rPr>
        <w:t>3</w:t>
      </w:r>
      <w:r w:rsidR="00DF2F7F" w:rsidRPr="001852DC">
        <w:rPr>
          <w:rFonts w:asciiTheme="minorHAnsi" w:eastAsia="Lato Light" w:hAnsiTheme="minorHAnsi" w:cs="Lato Light"/>
          <w:color w:val="555040"/>
          <w:sz w:val="24"/>
          <w:lang w:val="en-US" w:bidi="en-US"/>
        </w:rPr>
        <w:t xml:space="preserve"> recommendations </w:t>
      </w:r>
      <w:r w:rsidR="00752FF2" w:rsidRPr="001852DC">
        <w:rPr>
          <w:rFonts w:asciiTheme="minorHAnsi" w:eastAsia="Lato Light" w:hAnsiTheme="minorHAnsi" w:cs="Lato Light"/>
          <w:color w:val="555040"/>
          <w:sz w:val="24"/>
          <w:lang w:val="en-US" w:bidi="en-US"/>
        </w:rPr>
        <w:t>are to</w:t>
      </w:r>
      <w:r w:rsidR="00DF2F7F" w:rsidRPr="001852DC">
        <w:rPr>
          <w:rFonts w:asciiTheme="minorHAnsi" w:eastAsia="Lato Light" w:hAnsiTheme="minorHAnsi" w:cs="Lato Light"/>
          <w:color w:val="555040"/>
          <w:sz w:val="24"/>
          <w:lang w:val="en-US" w:bidi="en-US"/>
        </w:rPr>
        <w:t xml:space="preserve"> be implemented within two years.</w:t>
      </w:r>
    </w:p>
    <w:p w14:paraId="4FCA551F" w14:textId="2B7105FF" w:rsidR="00E25E6A" w:rsidRPr="001852DC" w:rsidRDefault="00E25E6A" w:rsidP="00E25E6A">
      <w:pPr>
        <w:widowControl w:val="0"/>
        <w:autoSpaceDE w:val="0"/>
        <w:autoSpaceDN w:val="0"/>
        <w:spacing w:before="144" w:after="0"/>
        <w:ind w:right="398"/>
        <w:rPr>
          <w:rFonts w:asciiTheme="minorHAnsi" w:eastAsia="Lato Light" w:hAnsiTheme="minorHAnsi" w:cs="Lato Light"/>
          <w:color w:val="555040"/>
          <w:sz w:val="24"/>
          <w:lang w:val="en-US" w:bidi="en-US"/>
        </w:rPr>
      </w:pPr>
    </w:p>
    <w:p w14:paraId="17941E35" w14:textId="44A5905F" w:rsidR="002C3872" w:rsidRPr="001852DC" w:rsidRDefault="00AE4DE2">
      <w:pPr>
        <w:rPr>
          <w:rFonts w:asciiTheme="minorHAnsi" w:eastAsiaTheme="majorEastAsia" w:hAnsiTheme="minorHAnsi" w:cstheme="majorBidi"/>
          <w:bCs/>
          <w:color w:val="1F1F5F" w:themeColor="text1"/>
          <w:kern w:val="32"/>
          <w:sz w:val="36"/>
          <w:szCs w:val="32"/>
        </w:rPr>
        <w:sectPr w:rsidR="002C3872" w:rsidRPr="001852DC" w:rsidSect="00067018">
          <w:type w:val="continuous"/>
          <w:pgSz w:w="11910" w:h="16840"/>
          <w:pgMar w:top="1320" w:right="520" w:bottom="1680" w:left="680" w:header="792" w:footer="397" w:gutter="0"/>
          <w:cols w:space="720"/>
        </w:sectPr>
      </w:pPr>
      <w:r w:rsidRPr="001852DC">
        <w:rPr>
          <w:rFonts w:asciiTheme="minorHAnsi" w:hAnsiTheme="minorHAnsi"/>
          <w:noProof/>
          <w:lang w:eastAsia="en-AU"/>
        </w:rPr>
        <mc:AlternateContent>
          <mc:Choice Requires="wps">
            <w:drawing>
              <wp:anchor distT="45720" distB="45720" distL="114300" distR="114300" simplePos="0" relativeHeight="251831296" behindDoc="0" locked="0" layoutInCell="1" allowOverlap="1" wp14:anchorId="6B833E87" wp14:editId="1EA06DFF">
                <wp:simplePos x="0" y="0"/>
                <wp:positionH relativeFrom="margin">
                  <wp:posOffset>3873500</wp:posOffset>
                </wp:positionH>
                <wp:positionV relativeFrom="paragraph">
                  <wp:posOffset>1684020</wp:posOffset>
                </wp:positionV>
                <wp:extent cx="2687955" cy="2430780"/>
                <wp:effectExtent l="0" t="0" r="17145" b="2667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2430780"/>
                        </a:xfrm>
                        <a:prstGeom prst="roundRect">
                          <a:avLst/>
                        </a:prstGeom>
                        <a:noFill/>
                        <a:ln w="9525">
                          <a:solidFill>
                            <a:srgbClr val="808000"/>
                          </a:solidFill>
                          <a:miter lim="800000"/>
                          <a:headEnd/>
                          <a:tailEnd/>
                        </a:ln>
                      </wps:spPr>
                      <wps:txbx>
                        <w:txbxContent>
                          <w:p w14:paraId="0E7D10BE" w14:textId="285C73A3" w:rsidR="00E25E6A" w:rsidRPr="00E25E6A" w:rsidRDefault="00E25E6A" w:rsidP="00E25E6A">
                            <w:pPr>
                              <w:jc w:val="center"/>
                              <w:rPr>
                                <w:rFonts w:ascii="Lato Light" w:eastAsia="Lato Light" w:hAnsi="Lato Light" w:cs="Lato Light"/>
                                <w:bCs/>
                                <w:i/>
                                <w:iCs/>
                                <w:color w:val="555040"/>
                                <w:lang w:bidi="en-US"/>
                              </w:rPr>
                            </w:pPr>
                            <w:r w:rsidRPr="00E25E6A">
                              <w:rPr>
                                <w:rFonts w:ascii="Lato Light" w:eastAsia="Lato Light" w:hAnsi="Lato Light" w:cs="Lato Light"/>
                                <w:bCs/>
                                <w:i/>
                                <w:iCs/>
                                <w:color w:val="555040"/>
                                <w:lang w:bidi="en-US"/>
                              </w:rPr>
                              <w:t>“</w:t>
                            </w:r>
                            <w:r w:rsidR="00AE4DE2" w:rsidRPr="00AE4DE2">
                              <w:rPr>
                                <w:rFonts w:ascii="Lato Light" w:eastAsia="Lato Light" w:hAnsi="Lato Light" w:cs="Lato Light"/>
                                <w:bCs/>
                                <w:i/>
                                <w:iCs/>
                                <w:color w:val="555040"/>
                                <w:lang w:bidi="en-US"/>
                              </w:rPr>
                              <w:t>At a Framework level, a recently released Monitoring, Evaluation and Accountability Plan (MEAP) has identified data requirements for system-level oversight. Evidence developed through the MEAP will guide program improvements and future investment decisions, as well as inform the design of actions and strategies beyond the Framework’s life span</w:t>
                            </w:r>
                            <w:r w:rsidRPr="00E25E6A">
                              <w:rPr>
                                <w:rFonts w:ascii="Lato Light" w:eastAsia="Lato Light" w:hAnsi="Lato Light" w:cs="Lato Light"/>
                                <w:bCs/>
                                <w:i/>
                                <w:iCs/>
                                <w:color w:val="555040"/>
                                <w:lang w:bidi="en-US"/>
                              </w:rPr>
                              <w:t xml:space="preserve">.” </w:t>
                            </w:r>
                          </w:p>
                          <w:p w14:paraId="264E3A32" w14:textId="77777777" w:rsidR="007229CA" w:rsidRPr="00AE4DE2" w:rsidRDefault="007229CA" w:rsidP="007229CA">
                            <w:pPr>
                              <w:jc w:val="center"/>
                              <w:rPr>
                                <w:rFonts w:ascii="Lato Light" w:eastAsia="Lato Light" w:hAnsi="Lato Light" w:cs="Lato Light"/>
                                <w:b/>
                                <w:bCs/>
                                <w:i/>
                                <w:iCs/>
                                <w:color w:val="555040"/>
                                <w:lang w:bidi="en-US"/>
                              </w:rPr>
                            </w:pPr>
                            <w:r>
                              <w:rPr>
                                <w:rFonts w:ascii="Lato Light" w:eastAsia="Lato Light" w:hAnsi="Lato Light" w:cs="Lato Light"/>
                                <w:b/>
                                <w:bCs/>
                                <w:i/>
                                <w:iCs/>
                                <w:color w:val="555040"/>
                                <w:lang w:bidi="en-US"/>
                              </w:rPr>
                              <w:t>Review commentary</w:t>
                            </w:r>
                          </w:p>
                          <w:p w14:paraId="767795CD" w14:textId="24F963F9" w:rsidR="00E25E6A" w:rsidRPr="00E25E6A" w:rsidRDefault="00E25E6A" w:rsidP="00E25E6A">
                            <w:pPr>
                              <w:jc w:val="center"/>
                              <w:rPr>
                                <w:rFonts w:ascii="Lato Light" w:eastAsia="Lato Light" w:hAnsi="Lato Light" w:cs="Lato Light"/>
                                <w:bCs/>
                                <w:i/>
                                <w:iCs/>
                                <w:color w:val="555040"/>
                                <w:lang w:bidi="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B833E87" id="_x0000_s1039" style="position:absolute;margin-left:305pt;margin-top:132.6pt;width:211.65pt;height:191.4pt;z-index:251831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" filled="f" strokecolor="olive">
                <v:stroke joinstyle="miter"/>
                <v:textbox>
                  <w:txbxContent>
                    <w:p w14:paraId="0E7D10BE" w14:textId="285C73A3" w:rsidR="00E25E6A" w:rsidRPr="00E25E6A" w:rsidRDefault="00E25E6A" w:rsidP="00E25E6A">
                      <w:pPr>
                        <w:jc w:val="center"/>
                        <w:rPr>
                          <w:rFonts w:ascii="Lato Light" w:eastAsia="Lato Light" w:hAnsi="Lato Light" w:cs="Lato Light"/>
                          <w:bCs/>
                          <w:i/>
                          <w:iCs/>
                          <w:color w:val="555040"/>
                          <w:lang w:bidi="en-US"/>
                        </w:rPr>
                      </w:pPr>
                      <w:r w:rsidRPr="00E25E6A">
                        <w:rPr>
                          <w:rFonts w:ascii="Lato Light" w:eastAsia="Lato Light" w:hAnsi="Lato Light" w:cs="Lato Light"/>
                          <w:bCs/>
                          <w:i/>
                          <w:iCs/>
                          <w:color w:val="555040"/>
                          <w:lang w:bidi="en-US"/>
                        </w:rPr>
                        <w:t>“</w:t>
                      </w:r>
                      <w:r w:rsidR="00AE4DE2" w:rsidRPr="00AE4DE2">
                        <w:rPr>
                          <w:rFonts w:ascii="Lato Light" w:eastAsia="Lato Light" w:hAnsi="Lato Light" w:cs="Lato Light"/>
                          <w:bCs/>
                          <w:i/>
                          <w:iCs/>
                          <w:color w:val="555040"/>
                          <w:lang w:bidi="en-US"/>
                        </w:rPr>
                        <w:t>At a Framework level, a recently released Monitoring, Evaluation and Accountability Plan (MEAP) has identified data requirements for system-level oversight. Evidence developed through the MEAP will guide program improvements and future investment decisions, as well as inform the design of actions and strategies beyond the Framework’s life span</w:t>
                      </w:r>
                      <w:r w:rsidRPr="00E25E6A">
                        <w:rPr>
                          <w:rFonts w:ascii="Lato Light" w:eastAsia="Lato Light" w:hAnsi="Lato Light" w:cs="Lato Light"/>
                          <w:bCs/>
                          <w:i/>
                          <w:iCs/>
                          <w:color w:val="555040"/>
                          <w:lang w:bidi="en-US"/>
                        </w:rPr>
                        <w:t xml:space="preserve">.” </w:t>
                      </w:r>
                    </w:p>
                    <w:p w14:paraId="264E3A32" w14:textId="77777777" w:rsidR="007229CA" w:rsidRPr="00AE4DE2" w:rsidRDefault="007229CA" w:rsidP="007229CA">
                      <w:pPr>
                        <w:jc w:val="center"/>
                        <w:rPr>
                          <w:rFonts w:ascii="Lato Light" w:eastAsia="Lato Light" w:hAnsi="Lato Light" w:cs="Lato Light"/>
                          <w:b/>
                          <w:bCs/>
                          <w:i/>
                          <w:iCs/>
                          <w:color w:val="555040"/>
                          <w:lang w:bidi="en-US"/>
                        </w:rPr>
                      </w:pPr>
                      <w:r>
                        <w:rPr>
                          <w:rFonts w:ascii="Lato Light" w:eastAsia="Lato Light" w:hAnsi="Lato Light" w:cs="Lato Light"/>
                          <w:b/>
                          <w:bCs/>
                          <w:i/>
                          <w:iCs/>
                          <w:color w:val="555040"/>
                          <w:lang w:bidi="en-US"/>
                        </w:rPr>
                        <w:t>Review commentary</w:t>
                      </w:r>
                    </w:p>
                    <w:p w14:paraId="767795CD" w14:textId="24F963F9" w:rsidR="00E25E6A" w:rsidRPr="00E25E6A" w:rsidRDefault="00E25E6A" w:rsidP="00E25E6A">
                      <w:pPr>
                        <w:jc w:val="center"/>
                        <w:rPr>
                          <w:rFonts w:ascii="Lato Light" w:eastAsia="Lato Light" w:hAnsi="Lato Light" w:cs="Lato Light"/>
                          <w:bCs/>
                          <w:i/>
                          <w:iCs/>
                          <w:color w:val="555040"/>
                          <w:lang w:bidi="en-US"/>
                        </w:rPr>
                      </w:pPr>
                    </w:p>
                  </w:txbxContent>
                </v:textbox>
                <w10:wrap type="square" anchorx="margin"/>
              </v:roundrect>
            </w:pict>
          </mc:Fallback>
        </mc:AlternateContent>
      </w:r>
      <w:r w:rsidRPr="001852DC">
        <w:rPr>
          <w:rFonts w:asciiTheme="minorHAnsi" w:hAnsiTheme="minorHAnsi"/>
          <w:noProof/>
          <w:lang w:eastAsia="en-AU"/>
        </w:rPr>
        <mc:AlternateContent>
          <mc:Choice Requires="wps">
            <w:drawing>
              <wp:anchor distT="45720" distB="45720" distL="114300" distR="114300" simplePos="0" relativeHeight="251835392" behindDoc="0" locked="0" layoutInCell="1" allowOverlap="1" wp14:anchorId="49CCE912" wp14:editId="2021B0B9">
                <wp:simplePos x="0" y="0"/>
                <wp:positionH relativeFrom="margin">
                  <wp:posOffset>-20320</wp:posOffset>
                </wp:positionH>
                <wp:positionV relativeFrom="paragraph">
                  <wp:posOffset>1691640</wp:posOffset>
                </wp:positionV>
                <wp:extent cx="3261360" cy="2423160"/>
                <wp:effectExtent l="0" t="0" r="1524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2423160"/>
                        </a:xfrm>
                        <a:prstGeom prst="roundRect">
                          <a:avLst/>
                        </a:prstGeom>
                        <a:noFill/>
                        <a:ln w="9525">
                          <a:solidFill>
                            <a:srgbClr val="808000"/>
                          </a:solidFill>
                          <a:miter lim="800000"/>
                          <a:headEnd/>
                          <a:tailEnd/>
                        </a:ln>
                      </wps:spPr>
                      <wps:txbx>
                        <w:txbxContent>
                          <w:p w14:paraId="765286B3" w14:textId="7D7D0D9D" w:rsidR="00752FF2" w:rsidRPr="00E25E6A" w:rsidRDefault="00752FF2" w:rsidP="00752FF2">
                            <w:pPr>
                              <w:jc w:val="center"/>
                              <w:rPr>
                                <w:rFonts w:ascii="Lato Light" w:eastAsia="Lato Light" w:hAnsi="Lato Light" w:cs="Lato Light"/>
                                <w:bCs/>
                                <w:i/>
                                <w:iCs/>
                                <w:color w:val="555040"/>
                                <w:lang w:bidi="en-US"/>
                              </w:rPr>
                            </w:pPr>
                            <w:r w:rsidRPr="00E25E6A">
                              <w:rPr>
                                <w:rFonts w:ascii="Lato Light" w:eastAsia="Lato Light" w:hAnsi="Lato Light" w:cs="Lato Light"/>
                                <w:bCs/>
                                <w:i/>
                                <w:iCs/>
                                <w:color w:val="555040"/>
                                <w:lang w:bidi="en-US"/>
                              </w:rPr>
                              <w:t>“</w:t>
                            </w:r>
                            <w:r w:rsidR="00AE4DE2" w:rsidRPr="00AE4DE2">
                              <w:rPr>
                                <w:rFonts w:ascii="Lato Light" w:eastAsia="Lato Light" w:hAnsi="Lato Light" w:cs="Lato Light"/>
                                <w:bCs/>
                                <w:i/>
                                <w:iCs/>
                                <w:color w:val="555040"/>
                                <w:lang w:bidi="en-US"/>
                              </w:rPr>
                              <w:t xml:space="preserve">Key to Action Plan 2 implementation will be the establishment of an Interagency Executive Sponsor Committee and an Interagency Action Plan 2 Implementation Steering Group. The former group will be made up of executive representatives from the implementing agencies, and the latter of action level officers for each agency’s actions which will meet independently of CAWG to oversee progress of each of the 65 actions across 14 key initiatives in Action Plan </w:t>
                            </w:r>
                            <w:proofErr w:type="gramStart"/>
                            <w:r w:rsidR="00AE4DE2" w:rsidRPr="00AE4DE2">
                              <w:rPr>
                                <w:rFonts w:ascii="Lato Light" w:eastAsia="Lato Light" w:hAnsi="Lato Light" w:cs="Lato Light"/>
                                <w:bCs/>
                                <w:i/>
                                <w:iCs/>
                                <w:color w:val="555040"/>
                                <w:lang w:bidi="en-US"/>
                              </w:rPr>
                              <w:t>2</w:t>
                            </w:r>
                            <w:r w:rsidRPr="00E25E6A">
                              <w:rPr>
                                <w:rFonts w:ascii="Lato Light" w:eastAsia="Lato Light" w:hAnsi="Lato Light" w:cs="Lato Light"/>
                                <w:bCs/>
                                <w:i/>
                                <w:iCs/>
                                <w:color w:val="555040"/>
                                <w:lang w:bidi="en-US"/>
                              </w:rPr>
                              <w:t>”</w:t>
                            </w:r>
                            <w:proofErr w:type="gramEnd"/>
                            <w:r w:rsidRPr="00E25E6A">
                              <w:rPr>
                                <w:rFonts w:ascii="Lato Light" w:eastAsia="Lato Light" w:hAnsi="Lato Light" w:cs="Lato Light"/>
                                <w:bCs/>
                                <w:i/>
                                <w:iCs/>
                                <w:color w:val="555040"/>
                                <w:lang w:bidi="en-US"/>
                              </w:rPr>
                              <w:t xml:space="preserve"> </w:t>
                            </w:r>
                          </w:p>
                          <w:p w14:paraId="47FF4030" w14:textId="77777777" w:rsidR="007229CA" w:rsidRPr="00AE4DE2" w:rsidRDefault="007229CA" w:rsidP="007229CA">
                            <w:pPr>
                              <w:jc w:val="center"/>
                              <w:rPr>
                                <w:rFonts w:ascii="Lato Light" w:eastAsia="Lato Light" w:hAnsi="Lato Light" w:cs="Lato Light"/>
                                <w:b/>
                                <w:bCs/>
                                <w:i/>
                                <w:iCs/>
                                <w:color w:val="555040"/>
                                <w:lang w:bidi="en-US"/>
                              </w:rPr>
                            </w:pPr>
                            <w:r>
                              <w:rPr>
                                <w:rFonts w:ascii="Lato Light" w:eastAsia="Lato Light" w:hAnsi="Lato Light" w:cs="Lato Light"/>
                                <w:b/>
                                <w:bCs/>
                                <w:i/>
                                <w:iCs/>
                                <w:color w:val="555040"/>
                                <w:lang w:bidi="en-US"/>
                              </w:rPr>
                              <w:t>Review commentary</w:t>
                            </w:r>
                          </w:p>
                          <w:p w14:paraId="57066954" w14:textId="72ABE864" w:rsidR="00752FF2" w:rsidRPr="00AE4DE2" w:rsidRDefault="00752FF2" w:rsidP="007229CA">
                            <w:pPr>
                              <w:jc w:val="center"/>
                              <w:rPr>
                                <w:rFonts w:ascii="Lato Light" w:eastAsia="Lato Light" w:hAnsi="Lato Light" w:cs="Lato Light"/>
                                <w:b/>
                                <w:bCs/>
                                <w:i/>
                                <w:iCs/>
                                <w:color w:val="555040"/>
                                <w:lang w:bidi="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9CCE912" id="_x0000_s1040" style="position:absolute;margin-left:-1.6pt;margin-top:133.2pt;width:256.8pt;height:190.8pt;z-index:251835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" filled="f" strokecolor="olive">
                <v:stroke joinstyle="miter"/>
                <v:textbox>
                  <w:txbxContent>
                    <w:p w14:paraId="765286B3" w14:textId="7D7D0D9D" w:rsidR="00752FF2" w:rsidRPr="00E25E6A" w:rsidRDefault="00752FF2" w:rsidP="00752FF2">
                      <w:pPr>
                        <w:jc w:val="center"/>
                        <w:rPr>
                          <w:rFonts w:ascii="Lato Light" w:eastAsia="Lato Light" w:hAnsi="Lato Light" w:cs="Lato Light"/>
                          <w:bCs/>
                          <w:i/>
                          <w:iCs/>
                          <w:color w:val="555040"/>
                          <w:lang w:bidi="en-US"/>
                        </w:rPr>
                      </w:pPr>
                      <w:r w:rsidRPr="00E25E6A">
                        <w:rPr>
                          <w:rFonts w:ascii="Lato Light" w:eastAsia="Lato Light" w:hAnsi="Lato Light" w:cs="Lato Light"/>
                          <w:bCs/>
                          <w:i/>
                          <w:iCs/>
                          <w:color w:val="555040"/>
                          <w:lang w:bidi="en-US"/>
                        </w:rPr>
                        <w:t>“</w:t>
                      </w:r>
                      <w:r w:rsidR="00AE4DE2" w:rsidRPr="00AE4DE2">
                        <w:rPr>
                          <w:rFonts w:ascii="Lato Light" w:eastAsia="Lato Light" w:hAnsi="Lato Light" w:cs="Lato Light"/>
                          <w:bCs/>
                          <w:i/>
                          <w:iCs/>
                          <w:color w:val="555040"/>
                          <w:lang w:bidi="en-US"/>
                        </w:rPr>
                        <w:t xml:space="preserve">Key to Action Plan 2 implementation will be the establishment of an Interagency Executive Sponsor Committee and an Interagency Action Plan 2 Implementation Steering Group. The former group will be made up of executive representatives from the implementing agencies, and the latter of action level officers for each agency’s actions which will meet independently of CAWG to oversee progress of each of the 65 actions across 14 key initiatives in Action Plan </w:t>
                      </w:r>
                      <w:proofErr w:type="gramStart"/>
                      <w:r w:rsidR="00AE4DE2" w:rsidRPr="00AE4DE2">
                        <w:rPr>
                          <w:rFonts w:ascii="Lato Light" w:eastAsia="Lato Light" w:hAnsi="Lato Light" w:cs="Lato Light"/>
                          <w:bCs/>
                          <w:i/>
                          <w:iCs/>
                          <w:color w:val="555040"/>
                          <w:lang w:bidi="en-US"/>
                        </w:rPr>
                        <w:t>2</w:t>
                      </w:r>
                      <w:r w:rsidRPr="00E25E6A">
                        <w:rPr>
                          <w:rFonts w:ascii="Lato Light" w:eastAsia="Lato Light" w:hAnsi="Lato Light" w:cs="Lato Light"/>
                          <w:bCs/>
                          <w:i/>
                          <w:iCs/>
                          <w:color w:val="555040"/>
                          <w:lang w:bidi="en-US"/>
                        </w:rPr>
                        <w:t>”</w:t>
                      </w:r>
                      <w:proofErr w:type="gramEnd"/>
                      <w:r w:rsidRPr="00E25E6A">
                        <w:rPr>
                          <w:rFonts w:ascii="Lato Light" w:eastAsia="Lato Light" w:hAnsi="Lato Light" w:cs="Lato Light"/>
                          <w:bCs/>
                          <w:i/>
                          <w:iCs/>
                          <w:color w:val="555040"/>
                          <w:lang w:bidi="en-US"/>
                        </w:rPr>
                        <w:t xml:space="preserve"> </w:t>
                      </w:r>
                    </w:p>
                    <w:p w14:paraId="47FF4030" w14:textId="77777777" w:rsidR="007229CA" w:rsidRPr="00AE4DE2" w:rsidRDefault="007229CA" w:rsidP="007229CA">
                      <w:pPr>
                        <w:jc w:val="center"/>
                        <w:rPr>
                          <w:rFonts w:ascii="Lato Light" w:eastAsia="Lato Light" w:hAnsi="Lato Light" w:cs="Lato Light"/>
                          <w:b/>
                          <w:bCs/>
                          <w:i/>
                          <w:iCs/>
                          <w:color w:val="555040"/>
                          <w:lang w:bidi="en-US"/>
                        </w:rPr>
                      </w:pPr>
                      <w:r>
                        <w:rPr>
                          <w:rFonts w:ascii="Lato Light" w:eastAsia="Lato Light" w:hAnsi="Lato Light" w:cs="Lato Light"/>
                          <w:b/>
                          <w:bCs/>
                          <w:i/>
                          <w:iCs/>
                          <w:color w:val="555040"/>
                          <w:lang w:bidi="en-US"/>
                        </w:rPr>
                        <w:t>Review commentary</w:t>
                      </w:r>
                    </w:p>
                    <w:p w14:paraId="57066954" w14:textId="72ABE864" w:rsidR="00752FF2" w:rsidRPr="00AE4DE2" w:rsidRDefault="00752FF2" w:rsidP="007229CA">
                      <w:pPr>
                        <w:jc w:val="center"/>
                        <w:rPr>
                          <w:rFonts w:ascii="Lato Light" w:eastAsia="Lato Light" w:hAnsi="Lato Light" w:cs="Lato Light"/>
                          <w:b/>
                          <w:bCs/>
                          <w:i/>
                          <w:iCs/>
                          <w:color w:val="555040"/>
                          <w:lang w:bidi="en-US"/>
                        </w:rPr>
                      </w:pPr>
                    </w:p>
                  </w:txbxContent>
                </v:textbox>
                <w10:wrap type="square" anchorx="margin"/>
              </v:roundrect>
            </w:pict>
          </mc:Fallback>
        </mc:AlternateContent>
      </w:r>
    </w:p>
    <w:p w14:paraId="177949D5" w14:textId="2D170469" w:rsidR="002C3872" w:rsidRPr="001852DC" w:rsidRDefault="006C0ACD" w:rsidP="0070253D">
      <w:pPr>
        <w:pStyle w:val="Heading1"/>
        <w:widowControl w:val="0"/>
        <w:autoSpaceDE w:val="0"/>
        <w:autoSpaceDN w:val="0"/>
        <w:spacing w:before="89" w:after="0"/>
        <w:rPr>
          <w:rFonts w:asciiTheme="minorHAnsi" w:eastAsia="Lato Medium" w:hAnsiTheme="minorHAnsi" w:cs="Lato Medium"/>
          <w:bCs w:val="0"/>
          <w:color w:val="555040"/>
          <w:kern w:val="0"/>
          <w:szCs w:val="36"/>
          <w:lang w:val="en-US" w:bidi="en-US"/>
        </w:rPr>
      </w:pPr>
      <w:r w:rsidRPr="001852DC">
        <w:rPr>
          <w:rFonts w:asciiTheme="minorHAnsi" w:eastAsia="Lato Medium" w:hAnsiTheme="minorHAnsi" w:cs="Lato Medium"/>
          <w:bCs w:val="0"/>
          <w:color w:val="555040"/>
          <w:kern w:val="0"/>
          <w:szCs w:val="36"/>
          <w:lang w:val="en-US" w:bidi="en-US"/>
        </w:rPr>
        <w:lastRenderedPageBreak/>
        <w:t xml:space="preserve">Framework </w:t>
      </w:r>
      <w:r w:rsidR="00DF0E59">
        <w:rPr>
          <w:rFonts w:asciiTheme="minorHAnsi" w:eastAsia="Lato Medium" w:hAnsiTheme="minorHAnsi" w:cs="Lato Medium"/>
          <w:bCs w:val="0"/>
          <w:color w:val="555040"/>
          <w:kern w:val="0"/>
          <w:szCs w:val="36"/>
          <w:lang w:val="en-US" w:bidi="en-US"/>
        </w:rPr>
        <w:t xml:space="preserve">and Action Plan 1 </w:t>
      </w:r>
      <w:r w:rsidRPr="001852DC">
        <w:rPr>
          <w:rFonts w:asciiTheme="minorHAnsi" w:eastAsia="Lato Medium" w:hAnsiTheme="minorHAnsi" w:cs="Lato Medium"/>
          <w:bCs w:val="0"/>
          <w:color w:val="555040"/>
          <w:kern w:val="0"/>
          <w:szCs w:val="36"/>
          <w:lang w:val="en-US" w:bidi="en-US"/>
        </w:rPr>
        <w:t>highlights</w:t>
      </w:r>
      <w:r w:rsidR="00D477ED" w:rsidRPr="001852DC">
        <w:rPr>
          <w:rFonts w:asciiTheme="minorHAnsi" w:eastAsia="Lato Medium" w:hAnsiTheme="minorHAnsi" w:cs="Lato Medium"/>
          <w:bCs w:val="0"/>
          <w:color w:val="555040"/>
          <w:kern w:val="0"/>
          <w:szCs w:val="36"/>
          <w:lang w:val="en-US" w:bidi="en-US"/>
        </w:rPr>
        <w:t xml:space="preserve"> </w:t>
      </w:r>
    </w:p>
    <w:p w14:paraId="20A2AE9D" w14:textId="6F0E9FDD" w:rsidR="009B1BF2" w:rsidRPr="001852DC" w:rsidRDefault="009B1BF2">
      <w:pPr>
        <w:rPr>
          <w:rFonts w:asciiTheme="minorHAnsi" w:hAnsiTheme="minorHAnsi"/>
          <w:b/>
          <w:bCs/>
          <w:highlight w:val="lightGray"/>
          <w:lang w:eastAsia="en-AU"/>
        </w:rPr>
      </w:pPr>
      <w:r w:rsidRPr="001852DC">
        <w:rPr>
          <w:rFonts w:asciiTheme="minorHAnsi" w:hAnsiTheme="minorHAnsi"/>
          <w:b/>
          <w:bCs/>
          <w:noProof/>
          <w:highlight w:val="lightGray"/>
          <w:lang w:eastAsia="en-AU"/>
        </w:rPr>
        <w:drawing>
          <wp:inline distT="0" distB="0" distL="0" distR="0" wp14:anchorId="1863375E" wp14:editId="4BC9014D">
            <wp:extent cx="5277485" cy="6972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a:extLst>
                        <a:ext uri="{28A0092B-C50C-407E-A947-70E740481C1C}">
                          <a14:useLocalDpi xmlns:a14="http://schemas.microsoft.com/office/drawing/2010/main" val="0"/>
                        </a:ext>
                      </a:extLst>
                    </a:blip>
                    <a:srcRect t="4897" b="790"/>
                    <a:stretch/>
                  </pic:blipFill>
                  <pic:spPr bwMode="auto">
                    <a:xfrm>
                      <a:off x="0" y="0"/>
                      <a:ext cx="5277485" cy="6972300"/>
                    </a:xfrm>
                    <a:prstGeom prst="rect">
                      <a:avLst/>
                    </a:prstGeom>
                    <a:noFill/>
                    <a:ln>
                      <a:noFill/>
                    </a:ln>
                    <a:extLst>
                      <a:ext uri="{53640926-AAD7-44D8-BBD7-CCE9431645EC}">
                        <a14:shadowObscured xmlns:a14="http://schemas.microsoft.com/office/drawing/2010/main"/>
                      </a:ext>
                    </a:extLst>
                  </pic:spPr>
                </pic:pic>
              </a:graphicData>
            </a:graphic>
          </wp:inline>
        </w:drawing>
      </w:r>
      <w:r w:rsidRPr="001852DC">
        <w:rPr>
          <w:rFonts w:asciiTheme="minorHAnsi" w:hAnsiTheme="minorHAnsi"/>
          <w:b/>
          <w:bCs/>
          <w:highlight w:val="lightGray"/>
          <w:lang w:eastAsia="en-AU"/>
        </w:rPr>
        <w:br w:type="page"/>
      </w:r>
    </w:p>
    <w:p w14:paraId="7E82219D" w14:textId="12A3B34B" w:rsidR="009B1BF2" w:rsidRPr="001852DC" w:rsidRDefault="009B1BF2">
      <w:pPr>
        <w:rPr>
          <w:rFonts w:asciiTheme="minorHAnsi" w:hAnsiTheme="minorHAnsi"/>
          <w:b/>
          <w:bCs/>
          <w:highlight w:val="lightGray"/>
          <w:lang w:eastAsia="en-AU"/>
        </w:rPr>
      </w:pPr>
      <w:r w:rsidRPr="001852DC">
        <w:rPr>
          <w:rFonts w:asciiTheme="minorHAnsi" w:hAnsiTheme="minorHAnsi"/>
          <w:b/>
          <w:bCs/>
          <w:noProof/>
          <w:highlight w:val="lightGray"/>
          <w:lang w:eastAsia="en-AU"/>
        </w:rPr>
        <w:lastRenderedPageBreak/>
        <w:drawing>
          <wp:inline distT="0" distB="0" distL="0" distR="0" wp14:anchorId="2F41CC0D" wp14:editId="6E3216DB">
            <wp:extent cx="5448935" cy="71831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48935" cy="7183120"/>
                    </a:xfrm>
                    <a:prstGeom prst="rect">
                      <a:avLst/>
                    </a:prstGeom>
                    <a:noFill/>
                  </pic:spPr>
                </pic:pic>
              </a:graphicData>
            </a:graphic>
          </wp:inline>
        </w:drawing>
      </w:r>
    </w:p>
    <w:p w14:paraId="60DFE2A9" w14:textId="77777777" w:rsidR="009B1BF2" w:rsidRPr="001852DC" w:rsidRDefault="009B1BF2">
      <w:pPr>
        <w:rPr>
          <w:rFonts w:asciiTheme="minorHAnsi" w:hAnsiTheme="minorHAnsi"/>
          <w:b/>
          <w:bCs/>
          <w:noProof/>
          <w:highlight w:val="lightGray"/>
          <w:lang w:eastAsia="en-AU"/>
        </w:rPr>
      </w:pPr>
    </w:p>
    <w:p w14:paraId="4AE3D8D1" w14:textId="6E7A3213" w:rsidR="009B1BF2" w:rsidRPr="001852DC" w:rsidRDefault="009B1BF2">
      <w:pPr>
        <w:rPr>
          <w:rFonts w:asciiTheme="minorHAnsi" w:hAnsiTheme="minorHAnsi"/>
          <w:b/>
          <w:bCs/>
          <w:highlight w:val="lightGray"/>
          <w:lang w:eastAsia="en-AU"/>
        </w:rPr>
      </w:pPr>
      <w:r w:rsidRPr="001852DC">
        <w:rPr>
          <w:rFonts w:asciiTheme="minorHAnsi" w:hAnsiTheme="minorHAnsi"/>
          <w:b/>
          <w:bCs/>
          <w:noProof/>
          <w:highlight w:val="lightGray"/>
          <w:lang w:eastAsia="en-AU"/>
        </w:rPr>
        <w:lastRenderedPageBreak/>
        <w:drawing>
          <wp:inline distT="0" distB="0" distL="0" distR="0" wp14:anchorId="71CDB62A" wp14:editId="51F2422B">
            <wp:extent cx="5391785" cy="74498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a:extLst>
                        <a:ext uri="{28A0092B-C50C-407E-A947-70E740481C1C}">
                          <a14:useLocalDpi xmlns:a14="http://schemas.microsoft.com/office/drawing/2010/main" val="0"/>
                        </a:ext>
                      </a:extLst>
                    </a:blip>
                    <a:srcRect t="635"/>
                    <a:stretch/>
                  </pic:blipFill>
                  <pic:spPr bwMode="auto">
                    <a:xfrm>
                      <a:off x="0" y="0"/>
                      <a:ext cx="5391785" cy="7449820"/>
                    </a:xfrm>
                    <a:prstGeom prst="rect">
                      <a:avLst/>
                    </a:prstGeom>
                    <a:noFill/>
                    <a:ln>
                      <a:noFill/>
                    </a:ln>
                    <a:extLst>
                      <a:ext uri="{53640926-AAD7-44D8-BBD7-CCE9431645EC}">
                        <a14:shadowObscured xmlns:a14="http://schemas.microsoft.com/office/drawing/2010/main"/>
                      </a:ext>
                    </a:extLst>
                  </pic:spPr>
                </pic:pic>
              </a:graphicData>
            </a:graphic>
          </wp:inline>
        </w:drawing>
      </w:r>
    </w:p>
    <w:p w14:paraId="06236EC7" w14:textId="664DA778" w:rsidR="009B1BF2" w:rsidRPr="001852DC" w:rsidRDefault="009B1BF2">
      <w:pPr>
        <w:rPr>
          <w:rFonts w:asciiTheme="minorHAnsi" w:hAnsiTheme="minorHAnsi"/>
          <w:b/>
          <w:bCs/>
          <w:highlight w:val="lightGray"/>
          <w:lang w:eastAsia="en-AU"/>
        </w:rPr>
      </w:pPr>
    </w:p>
    <w:p w14:paraId="12B6B9C1" w14:textId="3B336DD6" w:rsidR="009B1BF2" w:rsidRPr="001852DC" w:rsidRDefault="00DF0E59">
      <w:pPr>
        <w:rPr>
          <w:rFonts w:asciiTheme="minorHAnsi" w:hAnsiTheme="minorHAnsi"/>
          <w:b/>
          <w:bCs/>
          <w:highlight w:val="lightGray"/>
          <w:lang w:eastAsia="en-AU"/>
        </w:rPr>
      </w:pPr>
      <w:r w:rsidRPr="001852DC">
        <w:rPr>
          <w:rFonts w:asciiTheme="minorHAnsi" w:hAnsiTheme="minorHAnsi"/>
          <w:b/>
          <w:bCs/>
          <w:noProof/>
          <w:lang w:eastAsia="en-AU"/>
        </w:rPr>
        <w:lastRenderedPageBreak/>
        <mc:AlternateContent>
          <mc:Choice Requires="wps">
            <w:drawing>
              <wp:anchor distT="0" distB="0" distL="114300" distR="114300" simplePos="0" relativeHeight="251783168" behindDoc="0" locked="0" layoutInCell="1" allowOverlap="1" wp14:anchorId="5277EFC2" wp14:editId="447064B9">
                <wp:simplePos x="0" y="0"/>
                <wp:positionH relativeFrom="page">
                  <wp:posOffset>0</wp:posOffset>
                </wp:positionH>
                <wp:positionV relativeFrom="paragraph">
                  <wp:posOffset>-1262576</wp:posOffset>
                </wp:positionV>
                <wp:extent cx="7606665" cy="10740683"/>
                <wp:effectExtent l="0" t="0" r="0" b="3810"/>
                <wp:wrapNone/>
                <wp:docPr id="51" name="Rectangle 51"/>
                <wp:cNvGraphicFramePr/>
                <a:graphic xmlns:a="http://schemas.openxmlformats.org/drawingml/2006/main">
                  <a:graphicData uri="http://schemas.microsoft.com/office/word/2010/wordprocessingShape">
                    <wps:wsp>
                      <wps:cNvSpPr/>
                      <wps:spPr>
                        <a:xfrm>
                          <a:off x="0" y="0"/>
                          <a:ext cx="7606665" cy="10740683"/>
                        </a:xfrm>
                        <a:prstGeom prst="rect">
                          <a:avLst/>
                        </a:prstGeom>
                        <a:solidFill>
                          <a:srgbClr val="6666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6017E" id="Rectangle 51" o:spid="_x0000_s1026" style="position:absolute;margin-left:0;margin-top:-99.4pt;width:598.95pt;height:845.7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" fillcolor="#663" stroked="f" strokeweight="1pt">
                <w10:wrap anchorx="page"/>
              </v:rect>
            </w:pict>
          </mc:Fallback>
        </mc:AlternateContent>
      </w:r>
    </w:p>
    <w:p w14:paraId="104D7A73" w14:textId="20461229" w:rsidR="004F0994" w:rsidRPr="001852DC" w:rsidRDefault="00215ADF">
      <w:pPr>
        <w:rPr>
          <w:rFonts w:asciiTheme="minorHAnsi" w:hAnsiTheme="minorHAnsi"/>
          <w:b/>
          <w:bCs/>
          <w:highlight w:val="lightGray"/>
          <w:lang w:eastAsia="en-AU"/>
        </w:rPr>
      </w:pPr>
      <w:r w:rsidRPr="001852DC">
        <w:rPr>
          <w:rFonts w:asciiTheme="minorHAnsi" w:hAnsiTheme="minorHAnsi"/>
          <w:b/>
          <w:bCs/>
          <w:noProof/>
          <w:lang w:eastAsia="en-AU"/>
        </w:rPr>
        <w:t xml:space="preserve"> </w:t>
      </w:r>
    </w:p>
    <w:p w14:paraId="6EFB2640" w14:textId="33A4448E" w:rsidR="0047617C" w:rsidRPr="001852DC" w:rsidRDefault="00215ADF" w:rsidP="003926EF">
      <w:pPr>
        <w:rPr>
          <w:rFonts w:asciiTheme="minorHAnsi" w:hAnsiTheme="minorHAnsi"/>
          <w:highlight w:val="lightGray"/>
          <w:lang w:eastAsia="en-AU"/>
        </w:rPr>
      </w:pPr>
      <w:r w:rsidRPr="001852DC">
        <w:rPr>
          <w:rFonts w:asciiTheme="minorHAnsi" w:hAnsiTheme="minorHAnsi"/>
          <w:noProof/>
          <w:lang w:eastAsia="en-AU"/>
        </w:rPr>
        <mc:AlternateContent>
          <mc:Choice Requires="wps">
            <w:drawing>
              <wp:anchor distT="45720" distB="45720" distL="114300" distR="114300" simplePos="0" relativeHeight="251841536" behindDoc="0" locked="0" layoutInCell="1" allowOverlap="1" wp14:anchorId="7AC575B8" wp14:editId="79B94E34">
                <wp:simplePos x="0" y="0"/>
                <wp:positionH relativeFrom="page">
                  <wp:posOffset>4572347</wp:posOffset>
                </wp:positionH>
                <wp:positionV relativeFrom="paragraph">
                  <wp:posOffset>1463848</wp:posOffset>
                </wp:positionV>
                <wp:extent cx="2344420" cy="514858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5148580"/>
                        </a:xfrm>
                        <a:prstGeom prst="rect">
                          <a:avLst/>
                        </a:prstGeom>
                        <a:solidFill>
                          <a:srgbClr val="FFFFFF"/>
                        </a:solidFill>
                        <a:ln w="9525">
                          <a:noFill/>
                          <a:miter lim="800000"/>
                          <a:headEnd/>
                          <a:tailEnd/>
                        </a:ln>
                      </wps:spPr>
                      <wps:txbx>
                        <w:txbxContent>
                          <w:p w14:paraId="32E7F843" w14:textId="77777777" w:rsidR="00215ADF" w:rsidRDefault="00215ADF" w:rsidP="00215ADF">
                            <w:pPr>
                              <w:rPr>
                                <w:sz w:val="20"/>
                              </w:rPr>
                            </w:pPr>
                            <w:r>
                              <w:rPr>
                                <w:sz w:val="20"/>
                              </w:rPr>
                              <w:t xml:space="preserve">Front cover artwork: </w:t>
                            </w:r>
                          </w:p>
                          <w:p w14:paraId="28D8C160" w14:textId="71C87972" w:rsidR="00215ADF" w:rsidRPr="00DB311B" w:rsidRDefault="00215ADF" w:rsidP="00215ADF">
                            <w:pPr>
                              <w:rPr>
                                <w:sz w:val="20"/>
                              </w:rPr>
                            </w:pPr>
                            <w:r w:rsidRPr="00DB311B">
                              <w:rPr>
                                <w:sz w:val="20"/>
                              </w:rPr>
                              <w:t>“</w:t>
                            </w:r>
                            <w:proofErr w:type="spellStart"/>
                            <w:r w:rsidRPr="00DB311B">
                              <w:rPr>
                                <w:sz w:val="20"/>
                              </w:rPr>
                              <w:t>Tjulpu</w:t>
                            </w:r>
                            <w:proofErr w:type="spellEnd"/>
                            <w:r w:rsidRPr="00DB311B">
                              <w:rPr>
                                <w:sz w:val="20"/>
                              </w:rPr>
                              <w:t xml:space="preserve"> </w:t>
                            </w:r>
                            <w:proofErr w:type="spellStart"/>
                            <w:r w:rsidRPr="00DB311B">
                              <w:rPr>
                                <w:sz w:val="20"/>
                              </w:rPr>
                              <w:t>Wiltja</w:t>
                            </w:r>
                            <w:proofErr w:type="spellEnd"/>
                            <w:r w:rsidRPr="00DB311B">
                              <w:rPr>
                                <w:sz w:val="20"/>
                              </w:rPr>
                              <w:t xml:space="preserve"> Tjuta” (bird’s nests), by Yankunytjatjara and Pitjantjatjara artists </w:t>
                            </w:r>
                            <w:proofErr w:type="spellStart"/>
                            <w:r w:rsidRPr="00DB311B">
                              <w:rPr>
                                <w:sz w:val="20"/>
                              </w:rPr>
                              <w:t>Iluwanti</w:t>
                            </w:r>
                            <w:proofErr w:type="spellEnd"/>
                            <w:r w:rsidRPr="00DB311B">
                              <w:rPr>
                                <w:sz w:val="20"/>
                              </w:rPr>
                              <w:t xml:space="preserve"> Ken and Mary </w:t>
                            </w:r>
                            <w:proofErr w:type="spellStart"/>
                            <w:r w:rsidRPr="00DB311B">
                              <w:rPr>
                                <w:sz w:val="20"/>
                              </w:rPr>
                              <w:t>Katajuku</w:t>
                            </w:r>
                            <w:proofErr w:type="spellEnd"/>
                            <w:r w:rsidRPr="00DB311B">
                              <w:rPr>
                                <w:sz w:val="20"/>
                              </w:rPr>
                              <w:t xml:space="preserve"> Pan.</w:t>
                            </w:r>
                          </w:p>
                          <w:p w14:paraId="1E7F42A3" w14:textId="77777777" w:rsidR="00215ADF" w:rsidRPr="00DB311B" w:rsidRDefault="00215ADF" w:rsidP="00215ADF">
                            <w:pPr>
                              <w:rPr>
                                <w:i/>
                                <w:sz w:val="20"/>
                              </w:rPr>
                            </w:pPr>
                            <w:r w:rsidRPr="00DB311B">
                              <w:rPr>
                                <w:i/>
                                <w:sz w:val="20"/>
                              </w:rPr>
                              <w:t xml:space="preserve">“This is the story of the </w:t>
                            </w:r>
                            <w:proofErr w:type="spellStart"/>
                            <w:r w:rsidRPr="00DB311B">
                              <w:rPr>
                                <w:i/>
                                <w:sz w:val="20"/>
                              </w:rPr>
                              <w:t>Patupiri</w:t>
                            </w:r>
                            <w:proofErr w:type="spellEnd"/>
                            <w:r w:rsidRPr="00DB311B">
                              <w:rPr>
                                <w:i/>
                                <w:sz w:val="20"/>
                              </w:rPr>
                              <w:t xml:space="preserve"> (swallow) who is clever, </w:t>
                            </w:r>
                            <w:proofErr w:type="gramStart"/>
                            <w:r w:rsidRPr="00DB311B">
                              <w:rPr>
                                <w:i/>
                                <w:sz w:val="20"/>
                              </w:rPr>
                              <w:t>knowledgeable</w:t>
                            </w:r>
                            <w:proofErr w:type="gramEnd"/>
                            <w:r w:rsidRPr="00DB311B">
                              <w:rPr>
                                <w:i/>
                                <w:sz w:val="20"/>
                              </w:rPr>
                              <w:t xml:space="preserve"> and skilful. </w:t>
                            </w:r>
                            <w:proofErr w:type="spellStart"/>
                            <w:r w:rsidRPr="00DB311B">
                              <w:rPr>
                                <w:i/>
                                <w:sz w:val="20"/>
                              </w:rPr>
                              <w:t>Patupiri</w:t>
                            </w:r>
                            <w:proofErr w:type="spellEnd"/>
                            <w:r w:rsidRPr="00DB311B">
                              <w:rPr>
                                <w:i/>
                                <w:sz w:val="20"/>
                              </w:rPr>
                              <w:t xml:space="preserve"> builds a safe, strong nest to protect its family against the rain and predators. It uses sticks and branches to build a strong and secure shelter, finding and gathering grass, </w:t>
                            </w:r>
                            <w:proofErr w:type="gramStart"/>
                            <w:r w:rsidRPr="00DB311B">
                              <w:rPr>
                                <w:i/>
                                <w:sz w:val="20"/>
                              </w:rPr>
                              <w:t>feathers</w:t>
                            </w:r>
                            <w:proofErr w:type="gramEnd"/>
                            <w:r w:rsidRPr="00DB311B">
                              <w:rPr>
                                <w:i/>
                                <w:sz w:val="20"/>
                              </w:rPr>
                              <w:t xml:space="preserve"> and mud to make the nest warm and comfortable so that its babies can grow and develop.” </w:t>
                            </w:r>
                          </w:p>
                          <w:p w14:paraId="132C3AFD" w14:textId="77777777" w:rsidR="00215ADF" w:rsidRPr="00DB311B" w:rsidRDefault="00215ADF" w:rsidP="00215ADF">
                            <w:pPr>
                              <w:rPr>
                                <w:sz w:val="20"/>
                              </w:rPr>
                            </w:pPr>
                            <w:proofErr w:type="spellStart"/>
                            <w:r w:rsidRPr="00DB311B">
                              <w:rPr>
                                <w:sz w:val="20"/>
                              </w:rPr>
                              <w:t>Tjala</w:t>
                            </w:r>
                            <w:proofErr w:type="spellEnd"/>
                            <w:r w:rsidRPr="00DB311B">
                              <w:rPr>
                                <w:sz w:val="20"/>
                              </w:rPr>
                              <w:t xml:space="preserve"> Arts The swallows’ nests expresses our vision for a future where women and children are safe, and families are supported to thrive. This work, like the basket making art across central Australia and Arnhem Land represents what it takes to make this happen. Innovation, cleverness, local knowledge and relationships, ways of sharing information and skills, helping and working together. These are essential if we are to reduce violence.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575B8" id="_x0000_s1041" type="#_x0000_t202" style="position:absolute;margin-left:360.05pt;margin-top:115.25pt;width:184.6pt;height:405.4pt;z-index:2518415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" stroked="f">
                <v:textbox>
                  <w:txbxContent>
                    <w:p w14:paraId="32E7F843" w14:textId="77777777" w:rsidR="00215ADF" w:rsidRDefault="00215ADF" w:rsidP="00215ADF">
                      <w:pPr>
                        <w:rPr>
                          <w:sz w:val="20"/>
                        </w:rPr>
                      </w:pPr>
                      <w:r>
                        <w:rPr>
                          <w:sz w:val="20"/>
                        </w:rPr>
                        <w:t xml:space="preserve">Front cover artwork: </w:t>
                      </w:r>
                    </w:p>
                    <w:p w14:paraId="28D8C160" w14:textId="71C87972" w:rsidR="00215ADF" w:rsidRPr="00DB311B" w:rsidRDefault="00215ADF" w:rsidP="00215ADF">
                      <w:pPr>
                        <w:rPr>
                          <w:sz w:val="20"/>
                        </w:rPr>
                      </w:pPr>
                      <w:r w:rsidRPr="00DB311B">
                        <w:rPr>
                          <w:sz w:val="20"/>
                        </w:rPr>
                        <w:t>“</w:t>
                      </w:r>
                      <w:proofErr w:type="spellStart"/>
                      <w:r w:rsidRPr="00DB311B">
                        <w:rPr>
                          <w:sz w:val="20"/>
                        </w:rPr>
                        <w:t>Tjulpu</w:t>
                      </w:r>
                      <w:proofErr w:type="spellEnd"/>
                      <w:r w:rsidRPr="00DB311B">
                        <w:rPr>
                          <w:sz w:val="20"/>
                        </w:rPr>
                        <w:t xml:space="preserve"> </w:t>
                      </w:r>
                      <w:proofErr w:type="spellStart"/>
                      <w:r w:rsidRPr="00DB311B">
                        <w:rPr>
                          <w:sz w:val="20"/>
                        </w:rPr>
                        <w:t>Wiltja</w:t>
                      </w:r>
                      <w:proofErr w:type="spellEnd"/>
                      <w:r w:rsidRPr="00DB311B">
                        <w:rPr>
                          <w:sz w:val="20"/>
                        </w:rPr>
                        <w:t xml:space="preserve"> Tjuta” (bird’s nests), by Yankunytjatjara and Pitjantjatjara artists </w:t>
                      </w:r>
                      <w:proofErr w:type="spellStart"/>
                      <w:r w:rsidRPr="00DB311B">
                        <w:rPr>
                          <w:sz w:val="20"/>
                        </w:rPr>
                        <w:t>Iluwanti</w:t>
                      </w:r>
                      <w:proofErr w:type="spellEnd"/>
                      <w:r w:rsidRPr="00DB311B">
                        <w:rPr>
                          <w:sz w:val="20"/>
                        </w:rPr>
                        <w:t xml:space="preserve"> Ken and Mary </w:t>
                      </w:r>
                      <w:proofErr w:type="spellStart"/>
                      <w:r w:rsidRPr="00DB311B">
                        <w:rPr>
                          <w:sz w:val="20"/>
                        </w:rPr>
                        <w:t>Katajuku</w:t>
                      </w:r>
                      <w:proofErr w:type="spellEnd"/>
                      <w:r w:rsidRPr="00DB311B">
                        <w:rPr>
                          <w:sz w:val="20"/>
                        </w:rPr>
                        <w:t xml:space="preserve"> Pan.</w:t>
                      </w:r>
                    </w:p>
                    <w:p w14:paraId="1E7F42A3" w14:textId="77777777" w:rsidR="00215ADF" w:rsidRPr="00DB311B" w:rsidRDefault="00215ADF" w:rsidP="00215ADF">
                      <w:pPr>
                        <w:rPr>
                          <w:i/>
                          <w:sz w:val="20"/>
                        </w:rPr>
                      </w:pPr>
                      <w:r w:rsidRPr="00DB311B">
                        <w:rPr>
                          <w:i/>
                          <w:sz w:val="20"/>
                        </w:rPr>
                        <w:t xml:space="preserve">“This is the story of the </w:t>
                      </w:r>
                      <w:proofErr w:type="spellStart"/>
                      <w:r w:rsidRPr="00DB311B">
                        <w:rPr>
                          <w:i/>
                          <w:sz w:val="20"/>
                        </w:rPr>
                        <w:t>Patupiri</w:t>
                      </w:r>
                      <w:proofErr w:type="spellEnd"/>
                      <w:r w:rsidRPr="00DB311B">
                        <w:rPr>
                          <w:i/>
                          <w:sz w:val="20"/>
                        </w:rPr>
                        <w:t xml:space="preserve"> (swallow) who is clever, </w:t>
                      </w:r>
                      <w:proofErr w:type="gramStart"/>
                      <w:r w:rsidRPr="00DB311B">
                        <w:rPr>
                          <w:i/>
                          <w:sz w:val="20"/>
                        </w:rPr>
                        <w:t>knowledgeable</w:t>
                      </w:r>
                      <w:proofErr w:type="gramEnd"/>
                      <w:r w:rsidRPr="00DB311B">
                        <w:rPr>
                          <w:i/>
                          <w:sz w:val="20"/>
                        </w:rPr>
                        <w:t xml:space="preserve"> and skilful. </w:t>
                      </w:r>
                      <w:proofErr w:type="spellStart"/>
                      <w:r w:rsidRPr="00DB311B">
                        <w:rPr>
                          <w:i/>
                          <w:sz w:val="20"/>
                        </w:rPr>
                        <w:t>Patupiri</w:t>
                      </w:r>
                      <w:proofErr w:type="spellEnd"/>
                      <w:r w:rsidRPr="00DB311B">
                        <w:rPr>
                          <w:i/>
                          <w:sz w:val="20"/>
                        </w:rPr>
                        <w:t xml:space="preserve"> builds a safe, strong nest to protect its family against the rain and predators. It uses sticks and branches to build a strong and secure shelter, finding and gathering grass, </w:t>
                      </w:r>
                      <w:proofErr w:type="gramStart"/>
                      <w:r w:rsidRPr="00DB311B">
                        <w:rPr>
                          <w:i/>
                          <w:sz w:val="20"/>
                        </w:rPr>
                        <w:t>feathers</w:t>
                      </w:r>
                      <w:proofErr w:type="gramEnd"/>
                      <w:r w:rsidRPr="00DB311B">
                        <w:rPr>
                          <w:i/>
                          <w:sz w:val="20"/>
                        </w:rPr>
                        <w:t xml:space="preserve"> and mud to make the nest warm and comfortable so that its babies can grow and develop.” </w:t>
                      </w:r>
                    </w:p>
                    <w:p w14:paraId="132C3AFD" w14:textId="77777777" w:rsidR="00215ADF" w:rsidRPr="00DB311B" w:rsidRDefault="00215ADF" w:rsidP="00215ADF">
                      <w:pPr>
                        <w:rPr>
                          <w:sz w:val="20"/>
                        </w:rPr>
                      </w:pPr>
                      <w:proofErr w:type="spellStart"/>
                      <w:r w:rsidRPr="00DB311B">
                        <w:rPr>
                          <w:sz w:val="20"/>
                        </w:rPr>
                        <w:t>Tjala</w:t>
                      </w:r>
                      <w:proofErr w:type="spellEnd"/>
                      <w:r w:rsidRPr="00DB311B">
                        <w:rPr>
                          <w:sz w:val="20"/>
                        </w:rPr>
                        <w:t xml:space="preserve"> Arts The swallows’ nests expresses our vision for a future where women and children are safe, and families are supported to thrive. This work, like the basket making art across central Australia and Arnhem Land represents what it takes to make this happen. Innovation, cleverness, local knowledge and relationships, ways of sharing information and skills, helping and working together. These are essential if we are to reduce violence.</w:t>
                      </w:r>
                    </w:p>
                  </w:txbxContent>
                </v:textbox>
                <w10:wrap type="square" anchorx="page"/>
              </v:shape>
            </w:pict>
          </mc:Fallback>
        </mc:AlternateContent>
      </w:r>
    </w:p>
    <w:sectPr w:rsidR="0047617C" w:rsidRPr="001852DC" w:rsidSect="00DF0E59">
      <w:pgSz w:w="11910" w:h="16840"/>
      <w:pgMar w:top="1320" w:right="520" w:bottom="1680" w:left="680" w:header="792" w:footer="11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C45E8" w14:textId="77777777" w:rsidR="009938CC" w:rsidRDefault="009938CC">
      <w:r>
        <w:separator/>
      </w:r>
    </w:p>
  </w:endnote>
  <w:endnote w:type="continuationSeparator" w:id="0">
    <w:p w14:paraId="14F75CE0" w14:textId="77777777" w:rsidR="009938CC" w:rsidRDefault="009938CC">
      <w:r>
        <w:continuationSeparator/>
      </w:r>
    </w:p>
  </w:endnote>
  <w:endnote w:type="continuationNotice" w:id="1">
    <w:p w14:paraId="130383B0" w14:textId="77777777" w:rsidR="009938CC" w:rsidRDefault="009938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Medium">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C9EA" w14:textId="77777777" w:rsidR="000D580B" w:rsidRPr="00A50829" w:rsidRDefault="000D580B" w:rsidP="00C4112D">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0D580B" w:rsidRPr="00132658" w14:paraId="1185E96F" w14:textId="77777777" w:rsidTr="00C4112D">
      <w:trPr>
        <w:cantSplit/>
        <w:trHeight w:hRule="exact" w:val="850"/>
        <w:tblHeader/>
      </w:trPr>
      <w:tc>
        <w:tcPr>
          <w:tcW w:w="10318" w:type="dxa"/>
          <w:vAlign w:val="bottom"/>
        </w:tcPr>
        <w:p w14:paraId="5D3DDB2A" w14:textId="729A7D88" w:rsidR="000D580B" w:rsidRDefault="000D580B" w:rsidP="00C4112D">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Content>
              <w:r>
                <w:rPr>
                  <w:rStyle w:val="PageNumber"/>
                  <w:b/>
                </w:rPr>
                <w:t>TERRITORY FAMILIES, HOUSING AND COMMUNITIES</w:t>
              </w:r>
            </w:sdtContent>
          </w:sdt>
          <w:r w:rsidRPr="00CE6614">
            <w:rPr>
              <w:rStyle w:val="PageNumber"/>
            </w:rPr>
            <w:t xml:space="preserve"> </w:t>
          </w:r>
        </w:p>
        <w:p w14:paraId="290DCD33" w14:textId="2BCECD75" w:rsidR="000D580B" w:rsidRPr="00AC4488" w:rsidRDefault="00215ADF" w:rsidP="00C4112D">
          <w:pPr>
            <w:spacing w:after="0"/>
            <w:rPr>
              <w:rStyle w:val="PageNumber"/>
            </w:rPr>
          </w:pPr>
          <w:r>
            <w:rPr>
              <w:noProof/>
              <w:lang w:eastAsia="en-AU"/>
            </w:rPr>
            <w:drawing>
              <wp:anchor distT="0" distB="0" distL="114300" distR="114300" simplePos="0" relativeHeight="251659264" behindDoc="0" locked="0" layoutInCell="1" allowOverlap="1" wp14:anchorId="195297B7" wp14:editId="1936C889">
                <wp:simplePos x="0" y="0"/>
                <wp:positionH relativeFrom="margin">
                  <wp:posOffset>5103495</wp:posOffset>
                </wp:positionH>
                <wp:positionV relativeFrom="paragraph">
                  <wp:posOffset>6985</wp:posOffset>
                </wp:positionV>
                <wp:extent cx="1591945" cy="568325"/>
                <wp:effectExtent l="0" t="0" r="8255" b="317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1945" cy="568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580B" w:rsidRPr="00AC4488">
            <w:rPr>
              <w:rStyle w:val="PageNumber"/>
            </w:rPr>
            <w:t xml:space="preserve">Page </w:t>
          </w:r>
          <w:r w:rsidR="000D580B" w:rsidRPr="00AC4488">
            <w:rPr>
              <w:rStyle w:val="PageNumber"/>
            </w:rPr>
            <w:fldChar w:fldCharType="begin"/>
          </w:r>
          <w:r w:rsidR="000D580B" w:rsidRPr="00AC4488">
            <w:rPr>
              <w:rStyle w:val="PageNumber"/>
            </w:rPr>
            <w:instrText xml:space="preserve"> PAGE  \* Arabic  \* MERGEFORMAT </w:instrText>
          </w:r>
          <w:r w:rsidR="000D580B" w:rsidRPr="00AC4488">
            <w:rPr>
              <w:rStyle w:val="PageNumber"/>
            </w:rPr>
            <w:fldChar w:fldCharType="separate"/>
          </w:r>
          <w:r w:rsidR="006A7C7F">
            <w:rPr>
              <w:rStyle w:val="PageNumber"/>
              <w:noProof/>
            </w:rPr>
            <w:t>11</w:t>
          </w:r>
          <w:r w:rsidR="000D580B" w:rsidRPr="00AC4488">
            <w:rPr>
              <w:rStyle w:val="PageNumber"/>
            </w:rPr>
            <w:fldChar w:fldCharType="end"/>
          </w:r>
          <w:r w:rsidR="000D580B" w:rsidRPr="00AC4488">
            <w:rPr>
              <w:rStyle w:val="PageNumber"/>
            </w:rPr>
            <w:t xml:space="preserve"> of </w:t>
          </w:r>
          <w:r w:rsidR="000D580B" w:rsidRPr="00AC4488">
            <w:rPr>
              <w:rStyle w:val="PageNumber"/>
            </w:rPr>
            <w:fldChar w:fldCharType="begin"/>
          </w:r>
          <w:r w:rsidR="000D580B" w:rsidRPr="00AC4488">
            <w:rPr>
              <w:rStyle w:val="PageNumber"/>
            </w:rPr>
            <w:instrText xml:space="preserve"> NUMPAGES  \* Arabic  \* MERGEFORMAT </w:instrText>
          </w:r>
          <w:r w:rsidR="000D580B" w:rsidRPr="00AC4488">
            <w:rPr>
              <w:rStyle w:val="PageNumber"/>
            </w:rPr>
            <w:fldChar w:fldCharType="separate"/>
          </w:r>
          <w:r w:rsidR="006A7C7F">
            <w:rPr>
              <w:rStyle w:val="PageNumber"/>
              <w:noProof/>
            </w:rPr>
            <w:t>14</w:t>
          </w:r>
          <w:r w:rsidR="000D580B" w:rsidRPr="00AC4488">
            <w:rPr>
              <w:rStyle w:val="PageNumber"/>
            </w:rPr>
            <w:fldChar w:fldCharType="end"/>
          </w:r>
        </w:p>
      </w:tc>
    </w:tr>
  </w:tbl>
  <w:p w14:paraId="5958FAE0" w14:textId="4761A01E" w:rsidR="000D580B" w:rsidRDefault="000D580B" w:rsidP="00C4112D">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4F244" w14:textId="77777777" w:rsidR="009938CC" w:rsidRDefault="009938CC">
      <w:r>
        <w:separator/>
      </w:r>
    </w:p>
  </w:footnote>
  <w:footnote w:type="continuationSeparator" w:id="0">
    <w:p w14:paraId="7363FF8F" w14:textId="77777777" w:rsidR="009938CC" w:rsidRDefault="009938CC">
      <w:r>
        <w:continuationSeparator/>
      </w:r>
    </w:p>
  </w:footnote>
  <w:footnote w:type="continuationNotice" w:id="1">
    <w:p w14:paraId="41B74B04" w14:textId="77777777" w:rsidR="009938CC" w:rsidRDefault="009938C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5769" w14:textId="3C69CD1D" w:rsidR="001852DC" w:rsidRPr="001852DC" w:rsidRDefault="001852DC" w:rsidP="001852DC">
    <w:pPr>
      <w:spacing w:after="360"/>
      <w:jc w:val="right"/>
      <w:rPr>
        <w:rFonts w:asciiTheme="minorHAnsi" w:eastAsia="Lato Medium" w:hAnsiTheme="minorHAnsi" w:cs="Lato Medium"/>
        <w:b/>
        <w:bCs/>
        <w:sz w:val="24"/>
        <w:szCs w:val="24"/>
        <w:lang w:val="en-US" w:bidi="en-US"/>
      </w:rPr>
    </w:pPr>
    <w:r w:rsidRPr="001852DC">
      <w:rPr>
        <w:rFonts w:asciiTheme="minorHAnsi" w:eastAsia="Lato Medium" w:hAnsiTheme="minorHAnsi" w:cs="Lato Medium"/>
        <w:b/>
        <w:bCs/>
        <w:sz w:val="24"/>
        <w:szCs w:val="24"/>
        <w:lang w:val="en-US" w:bidi="en-US"/>
      </w:rPr>
      <w:t>Summary report: Review of Action Plan 1</w:t>
    </w:r>
  </w:p>
  <w:p w14:paraId="07238AEC" w14:textId="77777777" w:rsidR="001852DC" w:rsidRDefault="001852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Content>
      <w:p w14:paraId="3C143AB9" w14:textId="5AF11E5F" w:rsidR="000D580B" w:rsidRPr="00964B22" w:rsidRDefault="007050F8" w:rsidP="008E0345">
        <w:pPr>
          <w:pStyle w:val="Header"/>
          <w:rPr>
            <w:b/>
          </w:rPr>
        </w:pPr>
        <w:r>
          <w:t>Review of the Northern Territory domestic, and sexual violence reduction framework action plan 1 summary report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882"/>
    <w:multiLevelType w:val="hybridMultilevel"/>
    <w:tmpl w:val="3DE016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DD36D1"/>
    <w:multiLevelType w:val="hybridMultilevel"/>
    <w:tmpl w:val="392A9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BE217E3"/>
    <w:multiLevelType w:val="hybridMultilevel"/>
    <w:tmpl w:val="4E6CE1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0F427A04"/>
    <w:multiLevelType w:val="hybridMultilevel"/>
    <w:tmpl w:val="02F603F0"/>
    <w:lvl w:ilvl="0" w:tplc="4F9EBD6A">
      <w:start w:val="3"/>
      <w:numFmt w:val="bullet"/>
      <w:lvlText w:val="-"/>
      <w:lvlJc w:val="left"/>
      <w:pPr>
        <w:ind w:left="1080" w:hanging="360"/>
      </w:pPr>
      <w:rPr>
        <w:rFonts w:ascii="Lato Light" w:eastAsia="Lato Light" w:hAnsi="Lato Light" w:cs="Lato Ligh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0A23DEF"/>
    <w:multiLevelType w:val="hybridMultilevel"/>
    <w:tmpl w:val="8E802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8668D5"/>
    <w:multiLevelType w:val="hybridMultilevel"/>
    <w:tmpl w:val="9426F3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D87972"/>
    <w:multiLevelType w:val="hybridMultilevel"/>
    <w:tmpl w:val="AB542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E93577"/>
    <w:multiLevelType w:val="multilevel"/>
    <w:tmpl w:val="4E6AC8F6"/>
    <w:name w:val="NTG Table Bullet List33222222"/>
    <w:numStyleLink w:val="Numberlist"/>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1FA12E3C"/>
    <w:multiLevelType w:val="hybridMultilevel"/>
    <w:tmpl w:val="CC7EB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0367887"/>
    <w:multiLevelType w:val="hybridMultilevel"/>
    <w:tmpl w:val="4B8CB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0FC1D1C"/>
    <w:multiLevelType w:val="hybridMultilevel"/>
    <w:tmpl w:val="BFFA4B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59E50ED"/>
    <w:multiLevelType w:val="hybridMultilevel"/>
    <w:tmpl w:val="F9D607F0"/>
    <w:lvl w:ilvl="0" w:tplc="BDC0EC32">
      <w:start w:val="3"/>
      <w:numFmt w:val="bullet"/>
      <w:lvlText w:val="-"/>
      <w:lvlJc w:val="left"/>
      <w:pPr>
        <w:ind w:left="1080" w:hanging="360"/>
      </w:pPr>
      <w:rPr>
        <w:rFonts w:ascii="Lato Light" w:eastAsia="Lato Light" w:hAnsi="Lato Light" w:cs="Lato Ligh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D02121"/>
    <w:multiLevelType w:val="hybridMultilevel"/>
    <w:tmpl w:val="4E6CE1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2DF44DA"/>
    <w:multiLevelType w:val="multilevel"/>
    <w:tmpl w:val="3E5E177A"/>
    <w:name w:val="NTG Table Bullet List3222323"/>
    <w:numStyleLink w:val="Tablenumberlist"/>
  </w:abstractNum>
  <w:abstractNum w:abstractNumId="31" w15:restartNumberingAfterBreak="0">
    <w:nsid w:val="350C511D"/>
    <w:multiLevelType w:val="hybridMultilevel"/>
    <w:tmpl w:val="2C38C2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3"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3C6C42A8"/>
    <w:multiLevelType w:val="hybridMultilevel"/>
    <w:tmpl w:val="B79C7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6737125"/>
    <w:multiLevelType w:val="hybridMultilevel"/>
    <w:tmpl w:val="E97CF72E"/>
    <w:lvl w:ilvl="0" w:tplc="0C090005">
      <w:start w:val="1"/>
      <w:numFmt w:val="bullet"/>
      <w:lvlText w:val=""/>
      <w:lvlJc w:val="left"/>
      <w:pPr>
        <w:ind w:left="837" w:hanging="360"/>
      </w:pPr>
      <w:rPr>
        <w:rFonts w:ascii="Wingdings" w:hAnsi="Wingdings" w:hint="default"/>
      </w:rPr>
    </w:lvl>
    <w:lvl w:ilvl="1" w:tplc="0C090003" w:tentative="1">
      <w:start w:val="1"/>
      <w:numFmt w:val="bullet"/>
      <w:lvlText w:val="o"/>
      <w:lvlJc w:val="left"/>
      <w:pPr>
        <w:ind w:left="1557" w:hanging="360"/>
      </w:pPr>
      <w:rPr>
        <w:rFonts w:ascii="Courier New" w:hAnsi="Courier New" w:cs="Courier New" w:hint="default"/>
      </w:rPr>
    </w:lvl>
    <w:lvl w:ilvl="2" w:tplc="0C090005" w:tentative="1">
      <w:start w:val="1"/>
      <w:numFmt w:val="bullet"/>
      <w:lvlText w:val=""/>
      <w:lvlJc w:val="left"/>
      <w:pPr>
        <w:ind w:left="2277" w:hanging="360"/>
      </w:pPr>
      <w:rPr>
        <w:rFonts w:ascii="Wingdings" w:hAnsi="Wingdings" w:hint="default"/>
      </w:rPr>
    </w:lvl>
    <w:lvl w:ilvl="3" w:tplc="0C090001" w:tentative="1">
      <w:start w:val="1"/>
      <w:numFmt w:val="bullet"/>
      <w:lvlText w:val=""/>
      <w:lvlJc w:val="left"/>
      <w:pPr>
        <w:ind w:left="2997" w:hanging="360"/>
      </w:pPr>
      <w:rPr>
        <w:rFonts w:ascii="Symbol" w:hAnsi="Symbol" w:hint="default"/>
      </w:rPr>
    </w:lvl>
    <w:lvl w:ilvl="4" w:tplc="0C090003" w:tentative="1">
      <w:start w:val="1"/>
      <w:numFmt w:val="bullet"/>
      <w:lvlText w:val="o"/>
      <w:lvlJc w:val="left"/>
      <w:pPr>
        <w:ind w:left="3717" w:hanging="360"/>
      </w:pPr>
      <w:rPr>
        <w:rFonts w:ascii="Courier New" w:hAnsi="Courier New" w:cs="Courier New" w:hint="default"/>
      </w:rPr>
    </w:lvl>
    <w:lvl w:ilvl="5" w:tplc="0C090005" w:tentative="1">
      <w:start w:val="1"/>
      <w:numFmt w:val="bullet"/>
      <w:lvlText w:val=""/>
      <w:lvlJc w:val="left"/>
      <w:pPr>
        <w:ind w:left="4437" w:hanging="360"/>
      </w:pPr>
      <w:rPr>
        <w:rFonts w:ascii="Wingdings" w:hAnsi="Wingdings" w:hint="default"/>
      </w:rPr>
    </w:lvl>
    <w:lvl w:ilvl="6" w:tplc="0C090001" w:tentative="1">
      <w:start w:val="1"/>
      <w:numFmt w:val="bullet"/>
      <w:lvlText w:val=""/>
      <w:lvlJc w:val="left"/>
      <w:pPr>
        <w:ind w:left="5157" w:hanging="360"/>
      </w:pPr>
      <w:rPr>
        <w:rFonts w:ascii="Symbol" w:hAnsi="Symbol" w:hint="default"/>
      </w:rPr>
    </w:lvl>
    <w:lvl w:ilvl="7" w:tplc="0C090003" w:tentative="1">
      <w:start w:val="1"/>
      <w:numFmt w:val="bullet"/>
      <w:lvlText w:val="o"/>
      <w:lvlJc w:val="left"/>
      <w:pPr>
        <w:ind w:left="5877" w:hanging="360"/>
      </w:pPr>
      <w:rPr>
        <w:rFonts w:ascii="Courier New" w:hAnsi="Courier New" w:cs="Courier New" w:hint="default"/>
      </w:rPr>
    </w:lvl>
    <w:lvl w:ilvl="8" w:tplc="0C090005" w:tentative="1">
      <w:start w:val="1"/>
      <w:numFmt w:val="bullet"/>
      <w:lvlText w:val=""/>
      <w:lvlJc w:val="left"/>
      <w:pPr>
        <w:ind w:left="6597" w:hanging="360"/>
      </w:pPr>
      <w:rPr>
        <w:rFonts w:ascii="Wingdings" w:hAnsi="Wingdings" w:hint="default"/>
      </w:rPr>
    </w:lvl>
  </w:abstractNum>
  <w:abstractNum w:abstractNumId="37" w15:restartNumberingAfterBreak="0">
    <w:nsid w:val="49FD3A20"/>
    <w:multiLevelType w:val="multilevel"/>
    <w:tmpl w:val="3E5E177A"/>
    <w:name w:val="NTG Table Bullet List3322222222222"/>
    <w:numStyleLink w:val="Tablenumberlist"/>
  </w:abstractNum>
  <w:abstractNum w:abstractNumId="38" w15:restartNumberingAfterBreak="0">
    <w:nsid w:val="4AD17D99"/>
    <w:multiLevelType w:val="hybridMultilevel"/>
    <w:tmpl w:val="3D80E9F2"/>
    <w:lvl w:ilvl="0" w:tplc="0C090005">
      <w:start w:val="1"/>
      <w:numFmt w:val="bullet"/>
      <w:lvlText w:val=""/>
      <w:lvlJc w:val="left"/>
      <w:pPr>
        <w:ind w:left="837" w:hanging="360"/>
      </w:pPr>
      <w:rPr>
        <w:rFonts w:ascii="Wingdings" w:hAnsi="Wingdings" w:hint="default"/>
      </w:rPr>
    </w:lvl>
    <w:lvl w:ilvl="1" w:tplc="0C090003" w:tentative="1">
      <w:start w:val="1"/>
      <w:numFmt w:val="bullet"/>
      <w:lvlText w:val="o"/>
      <w:lvlJc w:val="left"/>
      <w:pPr>
        <w:ind w:left="1557" w:hanging="360"/>
      </w:pPr>
      <w:rPr>
        <w:rFonts w:ascii="Courier New" w:hAnsi="Courier New" w:cs="Courier New" w:hint="default"/>
      </w:rPr>
    </w:lvl>
    <w:lvl w:ilvl="2" w:tplc="0C090005" w:tentative="1">
      <w:start w:val="1"/>
      <w:numFmt w:val="bullet"/>
      <w:lvlText w:val=""/>
      <w:lvlJc w:val="left"/>
      <w:pPr>
        <w:ind w:left="2277" w:hanging="360"/>
      </w:pPr>
      <w:rPr>
        <w:rFonts w:ascii="Wingdings" w:hAnsi="Wingdings" w:hint="default"/>
      </w:rPr>
    </w:lvl>
    <w:lvl w:ilvl="3" w:tplc="0C090001" w:tentative="1">
      <w:start w:val="1"/>
      <w:numFmt w:val="bullet"/>
      <w:lvlText w:val=""/>
      <w:lvlJc w:val="left"/>
      <w:pPr>
        <w:ind w:left="2997" w:hanging="360"/>
      </w:pPr>
      <w:rPr>
        <w:rFonts w:ascii="Symbol" w:hAnsi="Symbol" w:hint="default"/>
      </w:rPr>
    </w:lvl>
    <w:lvl w:ilvl="4" w:tplc="0C090003" w:tentative="1">
      <w:start w:val="1"/>
      <w:numFmt w:val="bullet"/>
      <w:lvlText w:val="o"/>
      <w:lvlJc w:val="left"/>
      <w:pPr>
        <w:ind w:left="3717" w:hanging="360"/>
      </w:pPr>
      <w:rPr>
        <w:rFonts w:ascii="Courier New" w:hAnsi="Courier New" w:cs="Courier New" w:hint="default"/>
      </w:rPr>
    </w:lvl>
    <w:lvl w:ilvl="5" w:tplc="0C090005" w:tentative="1">
      <w:start w:val="1"/>
      <w:numFmt w:val="bullet"/>
      <w:lvlText w:val=""/>
      <w:lvlJc w:val="left"/>
      <w:pPr>
        <w:ind w:left="4437" w:hanging="360"/>
      </w:pPr>
      <w:rPr>
        <w:rFonts w:ascii="Wingdings" w:hAnsi="Wingdings" w:hint="default"/>
      </w:rPr>
    </w:lvl>
    <w:lvl w:ilvl="6" w:tplc="0C090001" w:tentative="1">
      <w:start w:val="1"/>
      <w:numFmt w:val="bullet"/>
      <w:lvlText w:val=""/>
      <w:lvlJc w:val="left"/>
      <w:pPr>
        <w:ind w:left="5157" w:hanging="360"/>
      </w:pPr>
      <w:rPr>
        <w:rFonts w:ascii="Symbol" w:hAnsi="Symbol" w:hint="default"/>
      </w:rPr>
    </w:lvl>
    <w:lvl w:ilvl="7" w:tplc="0C090003" w:tentative="1">
      <w:start w:val="1"/>
      <w:numFmt w:val="bullet"/>
      <w:lvlText w:val="o"/>
      <w:lvlJc w:val="left"/>
      <w:pPr>
        <w:ind w:left="5877" w:hanging="360"/>
      </w:pPr>
      <w:rPr>
        <w:rFonts w:ascii="Courier New" w:hAnsi="Courier New" w:cs="Courier New" w:hint="default"/>
      </w:rPr>
    </w:lvl>
    <w:lvl w:ilvl="8" w:tplc="0C090005" w:tentative="1">
      <w:start w:val="1"/>
      <w:numFmt w:val="bullet"/>
      <w:lvlText w:val=""/>
      <w:lvlJc w:val="left"/>
      <w:pPr>
        <w:ind w:left="6597" w:hanging="360"/>
      </w:pPr>
      <w:rPr>
        <w:rFonts w:ascii="Wingdings" w:hAnsi="Wingdings" w:hint="default"/>
      </w:rPr>
    </w:lvl>
  </w:abstractNum>
  <w:abstractNum w:abstractNumId="39" w15:restartNumberingAfterBreak="0">
    <w:nsid w:val="4BAB3101"/>
    <w:multiLevelType w:val="hybridMultilevel"/>
    <w:tmpl w:val="64E06D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4D5F0817"/>
    <w:multiLevelType w:val="hybridMultilevel"/>
    <w:tmpl w:val="007A9F4E"/>
    <w:lvl w:ilvl="0" w:tplc="A2AC1DF0">
      <w:start w:val="3"/>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E402792"/>
    <w:multiLevelType w:val="hybridMultilevel"/>
    <w:tmpl w:val="CA5CC5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F6341C2"/>
    <w:multiLevelType w:val="hybridMultilevel"/>
    <w:tmpl w:val="DB029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F9D6FE1"/>
    <w:multiLevelType w:val="hybridMultilevel"/>
    <w:tmpl w:val="DB84FA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2CA5557"/>
    <w:multiLevelType w:val="hybridMultilevel"/>
    <w:tmpl w:val="7870F6F6"/>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53842BC6"/>
    <w:multiLevelType w:val="multilevel"/>
    <w:tmpl w:val="0C78A7AC"/>
    <w:numStyleLink w:val="Tablebulletlist"/>
  </w:abstractNum>
  <w:abstractNum w:abstractNumId="4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9" w15:restartNumberingAfterBreak="0">
    <w:nsid w:val="55D178FE"/>
    <w:multiLevelType w:val="hybridMultilevel"/>
    <w:tmpl w:val="06205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6DA2CAE"/>
    <w:multiLevelType w:val="multilevel"/>
    <w:tmpl w:val="3E5E177A"/>
    <w:name w:val="NTG Table Bullet List332222222222222"/>
    <w:numStyleLink w:val="Tablenumberlist"/>
  </w:abstractNum>
  <w:abstractNum w:abstractNumId="51" w15:restartNumberingAfterBreak="0">
    <w:nsid w:val="570E0B98"/>
    <w:multiLevelType w:val="hybridMultilevel"/>
    <w:tmpl w:val="EA185D32"/>
    <w:lvl w:ilvl="0" w:tplc="5178E376">
      <w:start w:val="3"/>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7D42A26"/>
    <w:multiLevelType w:val="hybridMultilevel"/>
    <w:tmpl w:val="E4785036"/>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583359D9"/>
    <w:multiLevelType w:val="multilevel"/>
    <w:tmpl w:val="3E5E177A"/>
    <w:name w:val="NTG Table Bullet List332222222"/>
    <w:numStyleLink w:val="Tablenumberlist"/>
  </w:abstractNum>
  <w:abstractNum w:abstractNumId="54" w15:restartNumberingAfterBreak="0">
    <w:nsid w:val="596B24D4"/>
    <w:multiLevelType w:val="hybridMultilevel"/>
    <w:tmpl w:val="3EBC4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9D3447D"/>
    <w:multiLevelType w:val="hybridMultilevel"/>
    <w:tmpl w:val="ED4ADC9A"/>
    <w:lvl w:ilvl="0" w:tplc="686C7110">
      <w:start w:val="3"/>
      <w:numFmt w:val="bullet"/>
      <w:lvlText w:val="-"/>
      <w:lvlJc w:val="left"/>
      <w:pPr>
        <w:ind w:left="1080" w:hanging="360"/>
      </w:pPr>
      <w:rPr>
        <w:rFonts w:ascii="Lato Light" w:eastAsia="Lato Light" w:hAnsi="Lato Light" w:cs="Lato Ligh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67A333C8"/>
    <w:multiLevelType w:val="hybridMultilevel"/>
    <w:tmpl w:val="5E72A378"/>
    <w:lvl w:ilvl="0" w:tplc="5178E376">
      <w:start w:val="3"/>
      <w:numFmt w:val="bullet"/>
      <w:lvlText w:val="-"/>
      <w:lvlJc w:val="left"/>
      <w:pPr>
        <w:ind w:left="837" w:hanging="360"/>
      </w:pPr>
      <w:rPr>
        <w:rFonts w:ascii="Lato" w:eastAsia="Calibri" w:hAnsi="Lato" w:cs="Times New Roman" w:hint="default"/>
      </w:rPr>
    </w:lvl>
    <w:lvl w:ilvl="1" w:tplc="0C090003" w:tentative="1">
      <w:start w:val="1"/>
      <w:numFmt w:val="bullet"/>
      <w:lvlText w:val="o"/>
      <w:lvlJc w:val="left"/>
      <w:pPr>
        <w:ind w:left="1557" w:hanging="360"/>
      </w:pPr>
      <w:rPr>
        <w:rFonts w:ascii="Courier New" w:hAnsi="Courier New" w:cs="Courier New" w:hint="default"/>
      </w:rPr>
    </w:lvl>
    <w:lvl w:ilvl="2" w:tplc="0C090005" w:tentative="1">
      <w:start w:val="1"/>
      <w:numFmt w:val="bullet"/>
      <w:lvlText w:val=""/>
      <w:lvlJc w:val="left"/>
      <w:pPr>
        <w:ind w:left="2277" w:hanging="360"/>
      </w:pPr>
      <w:rPr>
        <w:rFonts w:ascii="Wingdings" w:hAnsi="Wingdings" w:hint="default"/>
      </w:rPr>
    </w:lvl>
    <w:lvl w:ilvl="3" w:tplc="0C090001" w:tentative="1">
      <w:start w:val="1"/>
      <w:numFmt w:val="bullet"/>
      <w:lvlText w:val=""/>
      <w:lvlJc w:val="left"/>
      <w:pPr>
        <w:ind w:left="2997" w:hanging="360"/>
      </w:pPr>
      <w:rPr>
        <w:rFonts w:ascii="Symbol" w:hAnsi="Symbol" w:hint="default"/>
      </w:rPr>
    </w:lvl>
    <w:lvl w:ilvl="4" w:tplc="0C090003" w:tentative="1">
      <w:start w:val="1"/>
      <w:numFmt w:val="bullet"/>
      <w:lvlText w:val="o"/>
      <w:lvlJc w:val="left"/>
      <w:pPr>
        <w:ind w:left="3717" w:hanging="360"/>
      </w:pPr>
      <w:rPr>
        <w:rFonts w:ascii="Courier New" w:hAnsi="Courier New" w:cs="Courier New" w:hint="default"/>
      </w:rPr>
    </w:lvl>
    <w:lvl w:ilvl="5" w:tplc="0C090005" w:tentative="1">
      <w:start w:val="1"/>
      <w:numFmt w:val="bullet"/>
      <w:lvlText w:val=""/>
      <w:lvlJc w:val="left"/>
      <w:pPr>
        <w:ind w:left="4437" w:hanging="360"/>
      </w:pPr>
      <w:rPr>
        <w:rFonts w:ascii="Wingdings" w:hAnsi="Wingdings" w:hint="default"/>
      </w:rPr>
    </w:lvl>
    <w:lvl w:ilvl="6" w:tplc="0C090001" w:tentative="1">
      <w:start w:val="1"/>
      <w:numFmt w:val="bullet"/>
      <w:lvlText w:val=""/>
      <w:lvlJc w:val="left"/>
      <w:pPr>
        <w:ind w:left="5157" w:hanging="360"/>
      </w:pPr>
      <w:rPr>
        <w:rFonts w:ascii="Symbol" w:hAnsi="Symbol" w:hint="default"/>
      </w:rPr>
    </w:lvl>
    <w:lvl w:ilvl="7" w:tplc="0C090003" w:tentative="1">
      <w:start w:val="1"/>
      <w:numFmt w:val="bullet"/>
      <w:lvlText w:val="o"/>
      <w:lvlJc w:val="left"/>
      <w:pPr>
        <w:ind w:left="5877" w:hanging="360"/>
      </w:pPr>
      <w:rPr>
        <w:rFonts w:ascii="Courier New" w:hAnsi="Courier New" w:cs="Courier New" w:hint="default"/>
      </w:rPr>
    </w:lvl>
    <w:lvl w:ilvl="8" w:tplc="0C090005" w:tentative="1">
      <w:start w:val="1"/>
      <w:numFmt w:val="bullet"/>
      <w:lvlText w:val=""/>
      <w:lvlJc w:val="left"/>
      <w:pPr>
        <w:ind w:left="6597" w:hanging="360"/>
      </w:pPr>
      <w:rPr>
        <w:rFonts w:ascii="Wingdings" w:hAnsi="Wingdings" w:hint="default"/>
      </w:rPr>
    </w:lvl>
  </w:abstractNum>
  <w:abstractNum w:abstractNumId="59" w15:restartNumberingAfterBreak="0">
    <w:nsid w:val="681E0FFA"/>
    <w:multiLevelType w:val="hybridMultilevel"/>
    <w:tmpl w:val="63D8D3A2"/>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69262556"/>
    <w:multiLevelType w:val="multilevel"/>
    <w:tmpl w:val="3E5E177A"/>
    <w:name w:val="NTG Table Bullet List3322222222222222"/>
    <w:numStyleLink w:val="Tablenumberlist"/>
  </w:abstractNum>
  <w:abstractNum w:abstractNumId="61" w15:restartNumberingAfterBreak="0">
    <w:nsid w:val="6F3B723C"/>
    <w:multiLevelType w:val="hybridMultilevel"/>
    <w:tmpl w:val="6506F10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33B7856"/>
    <w:multiLevelType w:val="hybridMultilevel"/>
    <w:tmpl w:val="75E2C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453664D"/>
    <w:multiLevelType w:val="multilevel"/>
    <w:tmpl w:val="0C78A7AC"/>
    <w:name w:val="NTG Table Bullet List3322222222222222222"/>
    <w:numStyleLink w:val="Tablebulletlist"/>
  </w:abstractNum>
  <w:abstractNum w:abstractNumId="64" w15:restartNumberingAfterBreak="0">
    <w:nsid w:val="76141D1E"/>
    <w:multiLevelType w:val="multilevel"/>
    <w:tmpl w:val="0C78A7AC"/>
    <w:name w:val="NTG Table Bullet List332222222222"/>
    <w:numStyleLink w:val="Tablebulletlist"/>
  </w:abstractNum>
  <w:abstractNum w:abstractNumId="65" w15:restartNumberingAfterBreak="0">
    <w:nsid w:val="781A3F31"/>
    <w:multiLevelType w:val="hybridMultilevel"/>
    <w:tmpl w:val="E49A8D88"/>
    <w:lvl w:ilvl="0" w:tplc="AB440388">
      <w:numFmt w:val="bullet"/>
      <w:lvlText w:val="-"/>
      <w:lvlJc w:val="left"/>
      <w:pPr>
        <w:ind w:left="720" w:hanging="360"/>
      </w:pPr>
      <w:rPr>
        <w:rFonts w:ascii="Lato Light" w:eastAsia="Lato Light" w:hAnsi="Lato Light" w:cs="Lato Light"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9CC6470"/>
    <w:multiLevelType w:val="multilevel"/>
    <w:tmpl w:val="ED06BD4A"/>
    <w:lvl w:ilvl="0">
      <w:start w:val="1"/>
      <w:numFmt w:val="decimal"/>
      <w:suff w:val="space"/>
      <w:lvlText w:val="%1."/>
      <w:lvlJc w:val="left"/>
      <w:pPr>
        <w:ind w:left="4046"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862" w:hanging="720"/>
      </w:pPr>
      <w:rPr>
        <w:rFonts w:hint="default"/>
      </w:rPr>
    </w:lvl>
    <w:lvl w:ilvl="3">
      <w:start w:val="1"/>
      <w:numFmt w:val="decimal"/>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7" w15:restartNumberingAfterBreak="0">
    <w:nsid w:val="7A0F5FF0"/>
    <w:multiLevelType w:val="hybridMultilevel"/>
    <w:tmpl w:val="2EF60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C8F52BD"/>
    <w:multiLevelType w:val="hybridMultilevel"/>
    <w:tmpl w:val="D6CE53EE"/>
    <w:lvl w:ilvl="0" w:tplc="0C090001">
      <w:start w:val="1"/>
      <w:numFmt w:val="bullet"/>
      <w:lvlText w:val=""/>
      <w:lvlJc w:val="left"/>
      <w:pPr>
        <w:ind w:left="837" w:hanging="360"/>
      </w:pPr>
      <w:rPr>
        <w:rFonts w:ascii="Symbol" w:hAnsi="Symbol" w:hint="default"/>
      </w:rPr>
    </w:lvl>
    <w:lvl w:ilvl="1" w:tplc="0C090003">
      <w:start w:val="1"/>
      <w:numFmt w:val="bullet"/>
      <w:lvlText w:val="o"/>
      <w:lvlJc w:val="left"/>
      <w:pPr>
        <w:ind w:left="1557" w:hanging="360"/>
      </w:pPr>
      <w:rPr>
        <w:rFonts w:ascii="Courier New" w:hAnsi="Courier New" w:cs="Courier New" w:hint="default"/>
      </w:rPr>
    </w:lvl>
    <w:lvl w:ilvl="2" w:tplc="0C090005" w:tentative="1">
      <w:start w:val="1"/>
      <w:numFmt w:val="bullet"/>
      <w:lvlText w:val=""/>
      <w:lvlJc w:val="left"/>
      <w:pPr>
        <w:ind w:left="2277" w:hanging="360"/>
      </w:pPr>
      <w:rPr>
        <w:rFonts w:ascii="Wingdings" w:hAnsi="Wingdings" w:hint="default"/>
      </w:rPr>
    </w:lvl>
    <w:lvl w:ilvl="3" w:tplc="0C090001" w:tentative="1">
      <w:start w:val="1"/>
      <w:numFmt w:val="bullet"/>
      <w:lvlText w:val=""/>
      <w:lvlJc w:val="left"/>
      <w:pPr>
        <w:ind w:left="2997" w:hanging="360"/>
      </w:pPr>
      <w:rPr>
        <w:rFonts w:ascii="Symbol" w:hAnsi="Symbol" w:hint="default"/>
      </w:rPr>
    </w:lvl>
    <w:lvl w:ilvl="4" w:tplc="0C090003" w:tentative="1">
      <w:start w:val="1"/>
      <w:numFmt w:val="bullet"/>
      <w:lvlText w:val="o"/>
      <w:lvlJc w:val="left"/>
      <w:pPr>
        <w:ind w:left="3717" w:hanging="360"/>
      </w:pPr>
      <w:rPr>
        <w:rFonts w:ascii="Courier New" w:hAnsi="Courier New" w:cs="Courier New" w:hint="default"/>
      </w:rPr>
    </w:lvl>
    <w:lvl w:ilvl="5" w:tplc="0C090005" w:tentative="1">
      <w:start w:val="1"/>
      <w:numFmt w:val="bullet"/>
      <w:lvlText w:val=""/>
      <w:lvlJc w:val="left"/>
      <w:pPr>
        <w:ind w:left="4437" w:hanging="360"/>
      </w:pPr>
      <w:rPr>
        <w:rFonts w:ascii="Wingdings" w:hAnsi="Wingdings" w:hint="default"/>
      </w:rPr>
    </w:lvl>
    <w:lvl w:ilvl="6" w:tplc="0C090001" w:tentative="1">
      <w:start w:val="1"/>
      <w:numFmt w:val="bullet"/>
      <w:lvlText w:val=""/>
      <w:lvlJc w:val="left"/>
      <w:pPr>
        <w:ind w:left="5157" w:hanging="360"/>
      </w:pPr>
      <w:rPr>
        <w:rFonts w:ascii="Symbol" w:hAnsi="Symbol" w:hint="default"/>
      </w:rPr>
    </w:lvl>
    <w:lvl w:ilvl="7" w:tplc="0C090003" w:tentative="1">
      <w:start w:val="1"/>
      <w:numFmt w:val="bullet"/>
      <w:lvlText w:val="o"/>
      <w:lvlJc w:val="left"/>
      <w:pPr>
        <w:ind w:left="5877" w:hanging="360"/>
      </w:pPr>
      <w:rPr>
        <w:rFonts w:ascii="Courier New" w:hAnsi="Courier New" w:cs="Courier New" w:hint="default"/>
      </w:rPr>
    </w:lvl>
    <w:lvl w:ilvl="8" w:tplc="0C090005" w:tentative="1">
      <w:start w:val="1"/>
      <w:numFmt w:val="bullet"/>
      <w:lvlText w:val=""/>
      <w:lvlJc w:val="left"/>
      <w:pPr>
        <w:ind w:left="6597" w:hanging="360"/>
      </w:pPr>
      <w:rPr>
        <w:rFonts w:ascii="Wingdings" w:hAnsi="Wingdings" w:hint="default"/>
      </w:rPr>
    </w:lvl>
  </w:abstractNum>
  <w:abstractNum w:abstractNumId="6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62744674">
    <w:abstractNumId w:val="32"/>
  </w:num>
  <w:num w:numId="2" w16cid:durableId="1040059593">
    <w:abstractNumId w:val="21"/>
  </w:num>
  <w:num w:numId="3" w16cid:durableId="1280725444">
    <w:abstractNumId w:val="66"/>
  </w:num>
  <w:num w:numId="4" w16cid:durableId="604770098">
    <w:abstractNumId w:val="40"/>
  </w:num>
  <w:num w:numId="5" w16cid:durableId="1443498089">
    <w:abstractNumId w:val="26"/>
  </w:num>
  <w:num w:numId="6" w16cid:durableId="1807042773">
    <w:abstractNumId w:val="14"/>
  </w:num>
  <w:num w:numId="7" w16cid:durableId="882719608">
    <w:abstractNumId w:val="47"/>
  </w:num>
  <w:num w:numId="8" w16cid:durableId="276840167">
    <w:abstractNumId w:val="25"/>
  </w:num>
  <w:num w:numId="9" w16cid:durableId="1425148326">
    <w:abstractNumId w:val="33"/>
  </w:num>
  <w:num w:numId="10" w16cid:durableId="2094662486">
    <w:abstractNumId w:val="3"/>
  </w:num>
  <w:num w:numId="11" w16cid:durableId="1875993972">
    <w:abstractNumId w:val="35"/>
  </w:num>
  <w:num w:numId="12" w16cid:durableId="43219572">
    <w:abstractNumId w:val="67"/>
  </w:num>
  <w:num w:numId="13" w16cid:durableId="305555462">
    <w:abstractNumId w:val="46"/>
  </w:num>
  <w:num w:numId="14" w16cid:durableId="697782099">
    <w:abstractNumId w:val="10"/>
  </w:num>
  <w:num w:numId="15" w16cid:durableId="1128664526">
    <w:abstractNumId w:val="49"/>
  </w:num>
  <w:num w:numId="16" w16cid:durableId="748768675">
    <w:abstractNumId w:val="18"/>
  </w:num>
  <w:num w:numId="17" w16cid:durableId="1388915488">
    <w:abstractNumId w:val="1"/>
  </w:num>
  <w:num w:numId="18" w16cid:durableId="1606694388">
    <w:abstractNumId w:val="66"/>
  </w:num>
  <w:num w:numId="19" w16cid:durableId="443961283">
    <w:abstractNumId w:val="66"/>
  </w:num>
  <w:num w:numId="20" w16cid:durableId="1183013479">
    <w:abstractNumId w:val="20"/>
  </w:num>
  <w:num w:numId="21" w16cid:durableId="300156791">
    <w:abstractNumId w:val="8"/>
  </w:num>
  <w:num w:numId="22" w16cid:durableId="1868830258">
    <w:abstractNumId w:val="43"/>
  </w:num>
  <w:num w:numId="23" w16cid:durableId="13070011">
    <w:abstractNumId w:val="29"/>
  </w:num>
  <w:num w:numId="24" w16cid:durableId="1143079664">
    <w:abstractNumId w:val="66"/>
  </w:num>
  <w:num w:numId="25" w16cid:durableId="1636332308">
    <w:abstractNumId w:val="0"/>
  </w:num>
  <w:num w:numId="26" w16cid:durableId="1828671741">
    <w:abstractNumId w:val="19"/>
  </w:num>
  <w:num w:numId="27" w16cid:durableId="939875776">
    <w:abstractNumId w:val="54"/>
  </w:num>
  <w:num w:numId="28" w16cid:durableId="1657413478">
    <w:abstractNumId w:val="44"/>
  </w:num>
  <w:num w:numId="29" w16cid:durableId="1823303622">
    <w:abstractNumId w:val="62"/>
  </w:num>
  <w:num w:numId="30" w16cid:durableId="266666361">
    <w:abstractNumId w:val="9"/>
  </w:num>
  <w:num w:numId="31" w16cid:durableId="349183235">
    <w:abstractNumId w:val="42"/>
  </w:num>
  <w:num w:numId="32" w16cid:durableId="549457483">
    <w:abstractNumId w:val="51"/>
  </w:num>
  <w:num w:numId="33" w16cid:durableId="2118715845">
    <w:abstractNumId w:val="58"/>
  </w:num>
  <w:num w:numId="34" w16cid:durableId="367878304">
    <w:abstractNumId w:val="36"/>
  </w:num>
  <w:num w:numId="35" w16cid:durableId="1932271849">
    <w:abstractNumId w:val="38"/>
  </w:num>
  <w:num w:numId="36" w16cid:durableId="492184107">
    <w:abstractNumId w:val="68"/>
  </w:num>
  <w:num w:numId="37" w16cid:durableId="373040238">
    <w:abstractNumId w:val="61"/>
  </w:num>
  <w:num w:numId="38" w16cid:durableId="1920559628">
    <w:abstractNumId w:val="45"/>
  </w:num>
  <w:num w:numId="39" w16cid:durableId="523448418">
    <w:abstractNumId w:val="39"/>
  </w:num>
  <w:num w:numId="40" w16cid:durableId="737435600">
    <w:abstractNumId w:val="31"/>
  </w:num>
  <w:num w:numId="41" w16cid:durableId="2057121199">
    <w:abstractNumId w:val="5"/>
  </w:num>
  <w:num w:numId="42" w16cid:durableId="1421944396">
    <w:abstractNumId w:val="22"/>
  </w:num>
  <w:num w:numId="43" w16cid:durableId="1241326425">
    <w:abstractNumId w:val="55"/>
  </w:num>
  <w:num w:numId="44" w16cid:durableId="667171619">
    <w:abstractNumId w:val="52"/>
  </w:num>
  <w:num w:numId="45" w16cid:durableId="663359980">
    <w:abstractNumId w:val="59"/>
  </w:num>
  <w:num w:numId="46" w16cid:durableId="51734713">
    <w:abstractNumId w:val="6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359"/>
    <w:rsid w:val="00001DDF"/>
    <w:rsid w:val="0000277E"/>
    <w:rsid w:val="00002E75"/>
    <w:rsid w:val="00003198"/>
    <w:rsid w:val="0000322D"/>
    <w:rsid w:val="000054BE"/>
    <w:rsid w:val="00006002"/>
    <w:rsid w:val="000067A8"/>
    <w:rsid w:val="000067DD"/>
    <w:rsid w:val="00006FE2"/>
    <w:rsid w:val="00007426"/>
    <w:rsid w:val="00007670"/>
    <w:rsid w:val="000076E3"/>
    <w:rsid w:val="00010036"/>
    <w:rsid w:val="00010665"/>
    <w:rsid w:val="000119EB"/>
    <w:rsid w:val="00012313"/>
    <w:rsid w:val="0001350B"/>
    <w:rsid w:val="00013C67"/>
    <w:rsid w:val="000159AB"/>
    <w:rsid w:val="000164E3"/>
    <w:rsid w:val="00016C7C"/>
    <w:rsid w:val="000170CD"/>
    <w:rsid w:val="000200A5"/>
    <w:rsid w:val="000205EB"/>
    <w:rsid w:val="00022EC4"/>
    <w:rsid w:val="00023602"/>
    <w:rsid w:val="0002393A"/>
    <w:rsid w:val="000249EC"/>
    <w:rsid w:val="00025C82"/>
    <w:rsid w:val="00027525"/>
    <w:rsid w:val="00027DB8"/>
    <w:rsid w:val="000307A7"/>
    <w:rsid w:val="00031471"/>
    <w:rsid w:val="00031A96"/>
    <w:rsid w:val="00032C17"/>
    <w:rsid w:val="00033D96"/>
    <w:rsid w:val="000355AE"/>
    <w:rsid w:val="00036A9D"/>
    <w:rsid w:val="00037237"/>
    <w:rsid w:val="0004009C"/>
    <w:rsid w:val="000404B2"/>
    <w:rsid w:val="00040BF3"/>
    <w:rsid w:val="0004140B"/>
    <w:rsid w:val="0004157A"/>
    <w:rsid w:val="00041583"/>
    <w:rsid w:val="00042163"/>
    <w:rsid w:val="000423C1"/>
    <w:rsid w:val="0004577F"/>
    <w:rsid w:val="00046C59"/>
    <w:rsid w:val="00047282"/>
    <w:rsid w:val="00047768"/>
    <w:rsid w:val="00047D22"/>
    <w:rsid w:val="00051362"/>
    <w:rsid w:val="00051F45"/>
    <w:rsid w:val="000527D5"/>
    <w:rsid w:val="00052953"/>
    <w:rsid w:val="00052956"/>
    <w:rsid w:val="00053055"/>
    <w:rsid w:val="0005341A"/>
    <w:rsid w:val="00053504"/>
    <w:rsid w:val="00054649"/>
    <w:rsid w:val="00054FDD"/>
    <w:rsid w:val="00055D01"/>
    <w:rsid w:val="00056DEF"/>
    <w:rsid w:val="00060117"/>
    <w:rsid w:val="000606C7"/>
    <w:rsid w:val="00062FA3"/>
    <w:rsid w:val="000640BA"/>
    <w:rsid w:val="000648C8"/>
    <w:rsid w:val="00065761"/>
    <w:rsid w:val="00066335"/>
    <w:rsid w:val="0006684F"/>
    <w:rsid w:val="00067018"/>
    <w:rsid w:val="00067159"/>
    <w:rsid w:val="000672F5"/>
    <w:rsid w:val="00071494"/>
    <w:rsid w:val="00071931"/>
    <w:rsid w:val="000720BE"/>
    <w:rsid w:val="0007245C"/>
    <w:rsid w:val="0007259C"/>
    <w:rsid w:val="00074573"/>
    <w:rsid w:val="000764B5"/>
    <w:rsid w:val="000768EC"/>
    <w:rsid w:val="0007696C"/>
    <w:rsid w:val="00077085"/>
    <w:rsid w:val="00080202"/>
    <w:rsid w:val="00080DCD"/>
    <w:rsid w:val="00080E22"/>
    <w:rsid w:val="000818DA"/>
    <w:rsid w:val="00081929"/>
    <w:rsid w:val="000821EC"/>
    <w:rsid w:val="00082573"/>
    <w:rsid w:val="00082594"/>
    <w:rsid w:val="00083BF9"/>
    <w:rsid w:val="00083FF5"/>
    <w:rsid w:val="000840A3"/>
    <w:rsid w:val="00084BE9"/>
    <w:rsid w:val="00085062"/>
    <w:rsid w:val="00085C8B"/>
    <w:rsid w:val="00085E8A"/>
    <w:rsid w:val="00085F41"/>
    <w:rsid w:val="000861FB"/>
    <w:rsid w:val="0008689D"/>
    <w:rsid w:val="00086A5F"/>
    <w:rsid w:val="000911EF"/>
    <w:rsid w:val="00091898"/>
    <w:rsid w:val="0009283A"/>
    <w:rsid w:val="000943FC"/>
    <w:rsid w:val="00095255"/>
    <w:rsid w:val="0009539E"/>
    <w:rsid w:val="00095A61"/>
    <w:rsid w:val="000962C5"/>
    <w:rsid w:val="000971F2"/>
    <w:rsid w:val="000A04AF"/>
    <w:rsid w:val="000A08D0"/>
    <w:rsid w:val="000A1DFF"/>
    <w:rsid w:val="000A2DC9"/>
    <w:rsid w:val="000A3768"/>
    <w:rsid w:val="000A385C"/>
    <w:rsid w:val="000A4317"/>
    <w:rsid w:val="000A47FD"/>
    <w:rsid w:val="000A559C"/>
    <w:rsid w:val="000A5CAE"/>
    <w:rsid w:val="000A73A9"/>
    <w:rsid w:val="000A7407"/>
    <w:rsid w:val="000B00B1"/>
    <w:rsid w:val="000B23F5"/>
    <w:rsid w:val="000B2CA1"/>
    <w:rsid w:val="000B2FED"/>
    <w:rsid w:val="000B4C21"/>
    <w:rsid w:val="000B5A76"/>
    <w:rsid w:val="000B65CE"/>
    <w:rsid w:val="000B7611"/>
    <w:rsid w:val="000C0179"/>
    <w:rsid w:val="000C0839"/>
    <w:rsid w:val="000C131E"/>
    <w:rsid w:val="000C1B7F"/>
    <w:rsid w:val="000C2B7E"/>
    <w:rsid w:val="000C3061"/>
    <w:rsid w:val="000C7760"/>
    <w:rsid w:val="000C7D39"/>
    <w:rsid w:val="000D0AE8"/>
    <w:rsid w:val="000D1035"/>
    <w:rsid w:val="000D1F29"/>
    <w:rsid w:val="000D33D6"/>
    <w:rsid w:val="000D5266"/>
    <w:rsid w:val="000D580B"/>
    <w:rsid w:val="000D5AF5"/>
    <w:rsid w:val="000D5D24"/>
    <w:rsid w:val="000D6329"/>
    <w:rsid w:val="000D633D"/>
    <w:rsid w:val="000D6F8E"/>
    <w:rsid w:val="000D7766"/>
    <w:rsid w:val="000D7B29"/>
    <w:rsid w:val="000E0056"/>
    <w:rsid w:val="000E04C1"/>
    <w:rsid w:val="000E0962"/>
    <w:rsid w:val="000E09A3"/>
    <w:rsid w:val="000E0FE4"/>
    <w:rsid w:val="000E2558"/>
    <w:rsid w:val="000E2955"/>
    <w:rsid w:val="000E342B"/>
    <w:rsid w:val="000E3594"/>
    <w:rsid w:val="000E36C7"/>
    <w:rsid w:val="000E38FB"/>
    <w:rsid w:val="000E4FB6"/>
    <w:rsid w:val="000E5DD2"/>
    <w:rsid w:val="000E5DF3"/>
    <w:rsid w:val="000E7BAB"/>
    <w:rsid w:val="000F0A6C"/>
    <w:rsid w:val="000F12CD"/>
    <w:rsid w:val="000F19F8"/>
    <w:rsid w:val="000F2958"/>
    <w:rsid w:val="000F2D91"/>
    <w:rsid w:val="000F4805"/>
    <w:rsid w:val="000F5FAF"/>
    <w:rsid w:val="000F72C3"/>
    <w:rsid w:val="00100AFC"/>
    <w:rsid w:val="00104E7F"/>
    <w:rsid w:val="00105393"/>
    <w:rsid w:val="00105891"/>
    <w:rsid w:val="00107041"/>
    <w:rsid w:val="001073AE"/>
    <w:rsid w:val="00110132"/>
    <w:rsid w:val="00111695"/>
    <w:rsid w:val="001117D8"/>
    <w:rsid w:val="001120F0"/>
    <w:rsid w:val="00113460"/>
    <w:rsid w:val="001137EC"/>
    <w:rsid w:val="00114B0A"/>
    <w:rsid w:val="00114C24"/>
    <w:rsid w:val="001152F5"/>
    <w:rsid w:val="00115AC3"/>
    <w:rsid w:val="0011622D"/>
    <w:rsid w:val="00117743"/>
    <w:rsid w:val="001177F0"/>
    <w:rsid w:val="00117F5B"/>
    <w:rsid w:val="00120D88"/>
    <w:rsid w:val="00122B35"/>
    <w:rsid w:val="00123FBB"/>
    <w:rsid w:val="00124DC9"/>
    <w:rsid w:val="00124E47"/>
    <w:rsid w:val="00132658"/>
    <w:rsid w:val="00133506"/>
    <w:rsid w:val="001347B9"/>
    <w:rsid w:val="00135D64"/>
    <w:rsid w:val="00140076"/>
    <w:rsid w:val="00140594"/>
    <w:rsid w:val="0014074C"/>
    <w:rsid w:val="00142D89"/>
    <w:rsid w:val="00143497"/>
    <w:rsid w:val="00143859"/>
    <w:rsid w:val="00145476"/>
    <w:rsid w:val="00145537"/>
    <w:rsid w:val="00146AFE"/>
    <w:rsid w:val="00147DED"/>
    <w:rsid w:val="00150686"/>
    <w:rsid w:val="001506E9"/>
    <w:rsid w:val="001509F0"/>
    <w:rsid w:val="00150AB6"/>
    <w:rsid w:val="00150DC0"/>
    <w:rsid w:val="0015200B"/>
    <w:rsid w:val="00152E71"/>
    <w:rsid w:val="00156CD4"/>
    <w:rsid w:val="00157314"/>
    <w:rsid w:val="00157D0A"/>
    <w:rsid w:val="00160633"/>
    <w:rsid w:val="00161A1C"/>
    <w:rsid w:val="00161CC6"/>
    <w:rsid w:val="00162785"/>
    <w:rsid w:val="0016317C"/>
    <w:rsid w:val="00163C4E"/>
    <w:rsid w:val="00164A3E"/>
    <w:rsid w:val="00165389"/>
    <w:rsid w:val="00165BE7"/>
    <w:rsid w:val="00166113"/>
    <w:rsid w:val="001669BE"/>
    <w:rsid w:val="00166FF6"/>
    <w:rsid w:val="001673B8"/>
    <w:rsid w:val="001675EF"/>
    <w:rsid w:val="00167AF8"/>
    <w:rsid w:val="001707E8"/>
    <w:rsid w:val="00171C75"/>
    <w:rsid w:val="0017244F"/>
    <w:rsid w:val="00172637"/>
    <w:rsid w:val="001726B5"/>
    <w:rsid w:val="001728B3"/>
    <w:rsid w:val="00172C77"/>
    <w:rsid w:val="001730CD"/>
    <w:rsid w:val="00173A81"/>
    <w:rsid w:val="00174D16"/>
    <w:rsid w:val="0017562C"/>
    <w:rsid w:val="00175F68"/>
    <w:rsid w:val="00176123"/>
    <w:rsid w:val="00180198"/>
    <w:rsid w:val="00180894"/>
    <w:rsid w:val="00181620"/>
    <w:rsid w:val="00182547"/>
    <w:rsid w:val="001834E1"/>
    <w:rsid w:val="00183797"/>
    <w:rsid w:val="001852AF"/>
    <w:rsid w:val="001852DC"/>
    <w:rsid w:val="001871F1"/>
    <w:rsid w:val="001877CF"/>
    <w:rsid w:val="00187C37"/>
    <w:rsid w:val="00191310"/>
    <w:rsid w:val="001914D7"/>
    <w:rsid w:val="0019226D"/>
    <w:rsid w:val="00192C43"/>
    <w:rsid w:val="00192D3C"/>
    <w:rsid w:val="0019335F"/>
    <w:rsid w:val="00193683"/>
    <w:rsid w:val="001938E2"/>
    <w:rsid w:val="001957AD"/>
    <w:rsid w:val="00196322"/>
    <w:rsid w:val="00196518"/>
    <w:rsid w:val="0019714C"/>
    <w:rsid w:val="001A0F5F"/>
    <w:rsid w:val="001A1CA6"/>
    <w:rsid w:val="001A21F0"/>
    <w:rsid w:val="001A2B7F"/>
    <w:rsid w:val="001A3AFD"/>
    <w:rsid w:val="001A410D"/>
    <w:rsid w:val="001A496C"/>
    <w:rsid w:val="001A4BB7"/>
    <w:rsid w:val="001A5741"/>
    <w:rsid w:val="001A5B79"/>
    <w:rsid w:val="001A6304"/>
    <w:rsid w:val="001B0040"/>
    <w:rsid w:val="001B2A74"/>
    <w:rsid w:val="001B2B6C"/>
    <w:rsid w:val="001B2DA0"/>
    <w:rsid w:val="001B35A4"/>
    <w:rsid w:val="001B3DF7"/>
    <w:rsid w:val="001B4136"/>
    <w:rsid w:val="001B466D"/>
    <w:rsid w:val="001B49AD"/>
    <w:rsid w:val="001B5839"/>
    <w:rsid w:val="001B61D5"/>
    <w:rsid w:val="001B759F"/>
    <w:rsid w:val="001B79C8"/>
    <w:rsid w:val="001C0091"/>
    <w:rsid w:val="001C0226"/>
    <w:rsid w:val="001C0D24"/>
    <w:rsid w:val="001C16DA"/>
    <w:rsid w:val="001C3ED7"/>
    <w:rsid w:val="001C4552"/>
    <w:rsid w:val="001C4704"/>
    <w:rsid w:val="001C553D"/>
    <w:rsid w:val="001C7FFC"/>
    <w:rsid w:val="001D01C4"/>
    <w:rsid w:val="001D04A7"/>
    <w:rsid w:val="001D0846"/>
    <w:rsid w:val="001D0D82"/>
    <w:rsid w:val="001D120D"/>
    <w:rsid w:val="001D160E"/>
    <w:rsid w:val="001D307F"/>
    <w:rsid w:val="001D322D"/>
    <w:rsid w:val="001D42CC"/>
    <w:rsid w:val="001D52B0"/>
    <w:rsid w:val="001D5A18"/>
    <w:rsid w:val="001D5DF9"/>
    <w:rsid w:val="001D71A6"/>
    <w:rsid w:val="001D7CA4"/>
    <w:rsid w:val="001E057F"/>
    <w:rsid w:val="001E0998"/>
    <w:rsid w:val="001E0D6F"/>
    <w:rsid w:val="001E14EB"/>
    <w:rsid w:val="001E1982"/>
    <w:rsid w:val="001E1DF0"/>
    <w:rsid w:val="001E2EA9"/>
    <w:rsid w:val="001E40A4"/>
    <w:rsid w:val="001E44E0"/>
    <w:rsid w:val="001E5905"/>
    <w:rsid w:val="001E66CC"/>
    <w:rsid w:val="001E72A1"/>
    <w:rsid w:val="001F0180"/>
    <w:rsid w:val="001F0BDC"/>
    <w:rsid w:val="001F0F7E"/>
    <w:rsid w:val="001F1D8F"/>
    <w:rsid w:val="001F2879"/>
    <w:rsid w:val="001F2BA1"/>
    <w:rsid w:val="001F4BC4"/>
    <w:rsid w:val="001F58F4"/>
    <w:rsid w:val="001F59E6"/>
    <w:rsid w:val="001F5C6E"/>
    <w:rsid w:val="001F61DA"/>
    <w:rsid w:val="001F6615"/>
    <w:rsid w:val="001F6E3E"/>
    <w:rsid w:val="001F7740"/>
    <w:rsid w:val="001F7BB7"/>
    <w:rsid w:val="001F7EE5"/>
    <w:rsid w:val="0020086E"/>
    <w:rsid w:val="00200D7D"/>
    <w:rsid w:val="00202014"/>
    <w:rsid w:val="00202AA1"/>
    <w:rsid w:val="002042B1"/>
    <w:rsid w:val="002042BC"/>
    <w:rsid w:val="00206936"/>
    <w:rsid w:val="00206C6F"/>
    <w:rsid w:val="00206FBD"/>
    <w:rsid w:val="00207746"/>
    <w:rsid w:val="00210114"/>
    <w:rsid w:val="002109CC"/>
    <w:rsid w:val="0021149F"/>
    <w:rsid w:val="00214744"/>
    <w:rsid w:val="00215ADF"/>
    <w:rsid w:val="0021652C"/>
    <w:rsid w:val="00220BE6"/>
    <w:rsid w:val="00221220"/>
    <w:rsid w:val="002225AF"/>
    <w:rsid w:val="00226339"/>
    <w:rsid w:val="00227936"/>
    <w:rsid w:val="00230031"/>
    <w:rsid w:val="0023349A"/>
    <w:rsid w:val="00235180"/>
    <w:rsid w:val="00235B03"/>
    <w:rsid w:val="00235C01"/>
    <w:rsid w:val="0023631F"/>
    <w:rsid w:val="00236878"/>
    <w:rsid w:val="00240464"/>
    <w:rsid w:val="002406A7"/>
    <w:rsid w:val="00241442"/>
    <w:rsid w:val="00241C30"/>
    <w:rsid w:val="00241FE7"/>
    <w:rsid w:val="0024208F"/>
    <w:rsid w:val="00242EA3"/>
    <w:rsid w:val="00245D71"/>
    <w:rsid w:val="00247343"/>
    <w:rsid w:val="002477C0"/>
    <w:rsid w:val="002479D6"/>
    <w:rsid w:val="00247CB8"/>
    <w:rsid w:val="00250379"/>
    <w:rsid w:val="0025107A"/>
    <w:rsid w:val="0025129C"/>
    <w:rsid w:val="002515D9"/>
    <w:rsid w:val="00255888"/>
    <w:rsid w:val="00256AF8"/>
    <w:rsid w:val="002579CC"/>
    <w:rsid w:val="00262EDA"/>
    <w:rsid w:val="00264173"/>
    <w:rsid w:val="0026550C"/>
    <w:rsid w:val="002656FA"/>
    <w:rsid w:val="002657B3"/>
    <w:rsid w:val="00265C56"/>
    <w:rsid w:val="002673B4"/>
    <w:rsid w:val="00267784"/>
    <w:rsid w:val="00267B9D"/>
    <w:rsid w:val="00270A51"/>
    <w:rsid w:val="00270AA6"/>
    <w:rsid w:val="00270CAE"/>
    <w:rsid w:val="00270FE2"/>
    <w:rsid w:val="002716CD"/>
    <w:rsid w:val="00273901"/>
    <w:rsid w:val="00273A61"/>
    <w:rsid w:val="002749FE"/>
    <w:rsid w:val="00274D4B"/>
    <w:rsid w:val="00276DDF"/>
    <w:rsid w:val="002770D5"/>
    <w:rsid w:val="002806F5"/>
    <w:rsid w:val="00281577"/>
    <w:rsid w:val="0028334D"/>
    <w:rsid w:val="002834D2"/>
    <w:rsid w:val="00283D09"/>
    <w:rsid w:val="00284792"/>
    <w:rsid w:val="002851B4"/>
    <w:rsid w:val="002855DF"/>
    <w:rsid w:val="00285B3D"/>
    <w:rsid w:val="00285FB7"/>
    <w:rsid w:val="0028673B"/>
    <w:rsid w:val="00286CA3"/>
    <w:rsid w:val="00286F54"/>
    <w:rsid w:val="00290043"/>
    <w:rsid w:val="00290C90"/>
    <w:rsid w:val="0029127E"/>
    <w:rsid w:val="002913C9"/>
    <w:rsid w:val="00291CF2"/>
    <w:rsid w:val="0029210E"/>
    <w:rsid w:val="002926BC"/>
    <w:rsid w:val="00293A72"/>
    <w:rsid w:val="0029525A"/>
    <w:rsid w:val="002970D1"/>
    <w:rsid w:val="002A0160"/>
    <w:rsid w:val="002A02DA"/>
    <w:rsid w:val="002A0B97"/>
    <w:rsid w:val="002A25E7"/>
    <w:rsid w:val="002A30C3"/>
    <w:rsid w:val="002A5062"/>
    <w:rsid w:val="002A6F6A"/>
    <w:rsid w:val="002A7712"/>
    <w:rsid w:val="002B134E"/>
    <w:rsid w:val="002B226D"/>
    <w:rsid w:val="002B38F7"/>
    <w:rsid w:val="002B5591"/>
    <w:rsid w:val="002B582F"/>
    <w:rsid w:val="002B6AA4"/>
    <w:rsid w:val="002B747F"/>
    <w:rsid w:val="002C0580"/>
    <w:rsid w:val="002C0D59"/>
    <w:rsid w:val="002C0EE9"/>
    <w:rsid w:val="002C1FE9"/>
    <w:rsid w:val="002C3872"/>
    <w:rsid w:val="002C3DF7"/>
    <w:rsid w:val="002C4805"/>
    <w:rsid w:val="002C494E"/>
    <w:rsid w:val="002C641A"/>
    <w:rsid w:val="002C7827"/>
    <w:rsid w:val="002D0017"/>
    <w:rsid w:val="002D2B7E"/>
    <w:rsid w:val="002D30CE"/>
    <w:rsid w:val="002D3A57"/>
    <w:rsid w:val="002D7AFC"/>
    <w:rsid w:val="002D7D05"/>
    <w:rsid w:val="002E02D5"/>
    <w:rsid w:val="002E1090"/>
    <w:rsid w:val="002E20C8"/>
    <w:rsid w:val="002E26A6"/>
    <w:rsid w:val="002E2907"/>
    <w:rsid w:val="002E3290"/>
    <w:rsid w:val="002E4290"/>
    <w:rsid w:val="002E4476"/>
    <w:rsid w:val="002E52BD"/>
    <w:rsid w:val="002E5B94"/>
    <w:rsid w:val="002E6622"/>
    <w:rsid w:val="002E66A6"/>
    <w:rsid w:val="002E7AE9"/>
    <w:rsid w:val="002F092C"/>
    <w:rsid w:val="002F0DB1"/>
    <w:rsid w:val="002F2885"/>
    <w:rsid w:val="002F2A7B"/>
    <w:rsid w:val="002F32D0"/>
    <w:rsid w:val="002F337A"/>
    <w:rsid w:val="002F3689"/>
    <w:rsid w:val="002F36F8"/>
    <w:rsid w:val="002F3CF1"/>
    <w:rsid w:val="002F3F94"/>
    <w:rsid w:val="002F45A1"/>
    <w:rsid w:val="002F6BD6"/>
    <w:rsid w:val="002F6CAB"/>
    <w:rsid w:val="002F7203"/>
    <w:rsid w:val="002F7267"/>
    <w:rsid w:val="002F7291"/>
    <w:rsid w:val="003011D1"/>
    <w:rsid w:val="0030138A"/>
    <w:rsid w:val="00302D22"/>
    <w:rsid w:val="00303183"/>
    <w:rsid w:val="003037F9"/>
    <w:rsid w:val="00303B02"/>
    <w:rsid w:val="00304692"/>
    <w:rsid w:val="00304B5E"/>
    <w:rsid w:val="0030583E"/>
    <w:rsid w:val="003061F8"/>
    <w:rsid w:val="00307FE1"/>
    <w:rsid w:val="00310139"/>
    <w:rsid w:val="00310878"/>
    <w:rsid w:val="00311065"/>
    <w:rsid w:val="003111FD"/>
    <w:rsid w:val="003113FB"/>
    <w:rsid w:val="0031245D"/>
    <w:rsid w:val="0031303C"/>
    <w:rsid w:val="0031355C"/>
    <w:rsid w:val="00313CB9"/>
    <w:rsid w:val="00314497"/>
    <w:rsid w:val="0031560F"/>
    <w:rsid w:val="003164BA"/>
    <w:rsid w:val="00317FC7"/>
    <w:rsid w:val="00320575"/>
    <w:rsid w:val="003223FE"/>
    <w:rsid w:val="00322D60"/>
    <w:rsid w:val="003256F6"/>
    <w:rsid w:val="003258E6"/>
    <w:rsid w:val="00327A06"/>
    <w:rsid w:val="00327F27"/>
    <w:rsid w:val="003300A6"/>
    <w:rsid w:val="0033143C"/>
    <w:rsid w:val="00331999"/>
    <w:rsid w:val="00331DC5"/>
    <w:rsid w:val="00332A96"/>
    <w:rsid w:val="00334239"/>
    <w:rsid w:val="003342CF"/>
    <w:rsid w:val="00335330"/>
    <w:rsid w:val="00335F8D"/>
    <w:rsid w:val="00336C41"/>
    <w:rsid w:val="00336EEE"/>
    <w:rsid w:val="00337A5B"/>
    <w:rsid w:val="00340AE5"/>
    <w:rsid w:val="00342283"/>
    <w:rsid w:val="00343386"/>
    <w:rsid w:val="00343A87"/>
    <w:rsid w:val="00344359"/>
    <w:rsid w:val="00344A36"/>
    <w:rsid w:val="0034544D"/>
    <w:rsid w:val="003456F4"/>
    <w:rsid w:val="00346083"/>
    <w:rsid w:val="00346DC6"/>
    <w:rsid w:val="003477B6"/>
    <w:rsid w:val="00347991"/>
    <w:rsid w:val="00347FB6"/>
    <w:rsid w:val="003504FD"/>
    <w:rsid w:val="00350881"/>
    <w:rsid w:val="00351AE7"/>
    <w:rsid w:val="00352335"/>
    <w:rsid w:val="00353C05"/>
    <w:rsid w:val="00354AA5"/>
    <w:rsid w:val="00356B05"/>
    <w:rsid w:val="00357D55"/>
    <w:rsid w:val="00357F99"/>
    <w:rsid w:val="00361091"/>
    <w:rsid w:val="003616B2"/>
    <w:rsid w:val="00361D41"/>
    <w:rsid w:val="00362C37"/>
    <w:rsid w:val="00363513"/>
    <w:rsid w:val="003638AE"/>
    <w:rsid w:val="00363A3C"/>
    <w:rsid w:val="00365075"/>
    <w:rsid w:val="003657E5"/>
    <w:rsid w:val="0036589C"/>
    <w:rsid w:val="00366090"/>
    <w:rsid w:val="00366F16"/>
    <w:rsid w:val="00367CEC"/>
    <w:rsid w:val="00371312"/>
    <w:rsid w:val="00371D36"/>
    <w:rsid w:val="00371DC7"/>
    <w:rsid w:val="0037320F"/>
    <w:rsid w:val="003744B2"/>
    <w:rsid w:val="003747AB"/>
    <w:rsid w:val="00375422"/>
    <w:rsid w:val="003765C6"/>
    <w:rsid w:val="00376BF0"/>
    <w:rsid w:val="00376F1C"/>
    <w:rsid w:val="00377B21"/>
    <w:rsid w:val="00377D89"/>
    <w:rsid w:val="00380202"/>
    <w:rsid w:val="00380679"/>
    <w:rsid w:val="00380E0B"/>
    <w:rsid w:val="003812ED"/>
    <w:rsid w:val="00382BE1"/>
    <w:rsid w:val="00383211"/>
    <w:rsid w:val="0038368A"/>
    <w:rsid w:val="0038478D"/>
    <w:rsid w:val="00386693"/>
    <w:rsid w:val="00387C55"/>
    <w:rsid w:val="00390CB3"/>
    <w:rsid w:val="00390CE3"/>
    <w:rsid w:val="003926EF"/>
    <w:rsid w:val="00392874"/>
    <w:rsid w:val="00392CEC"/>
    <w:rsid w:val="00393FD7"/>
    <w:rsid w:val="00394876"/>
    <w:rsid w:val="00394AAF"/>
    <w:rsid w:val="00394CE5"/>
    <w:rsid w:val="00397998"/>
    <w:rsid w:val="003A0947"/>
    <w:rsid w:val="003A1224"/>
    <w:rsid w:val="003A134B"/>
    <w:rsid w:val="003A224E"/>
    <w:rsid w:val="003A22E5"/>
    <w:rsid w:val="003A251B"/>
    <w:rsid w:val="003A5CBE"/>
    <w:rsid w:val="003A5D2C"/>
    <w:rsid w:val="003A6341"/>
    <w:rsid w:val="003B0886"/>
    <w:rsid w:val="003B173F"/>
    <w:rsid w:val="003B4CFF"/>
    <w:rsid w:val="003B507C"/>
    <w:rsid w:val="003B56E2"/>
    <w:rsid w:val="003B5C04"/>
    <w:rsid w:val="003B67FD"/>
    <w:rsid w:val="003B69F0"/>
    <w:rsid w:val="003B6A61"/>
    <w:rsid w:val="003B7B62"/>
    <w:rsid w:val="003C0AC9"/>
    <w:rsid w:val="003C2382"/>
    <w:rsid w:val="003C54D6"/>
    <w:rsid w:val="003C79CD"/>
    <w:rsid w:val="003C7F0C"/>
    <w:rsid w:val="003D0036"/>
    <w:rsid w:val="003D0B32"/>
    <w:rsid w:val="003D1C4D"/>
    <w:rsid w:val="003D1DD7"/>
    <w:rsid w:val="003D286F"/>
    <w:rsid w:val="003D3DD3"/>
    <w:rsid w:val="003D42C0"/>
    <w:rsid w:val="003D4DDC"/>
    <w:rsid w:val="003D5427"/>
    <w:rsid w:val="003D591A"/>
    <w:rsid w:val="003D5B29"/>
    <w:rsid w:val="003D6C43"/>
    <w:rsid w:val="003D7818"/>
    <w:rsid w:val="003E0220"/>
    <w:rsid w:val="003E1E10"/>
    <w:rsid w:val="003E2445"/>
    <w:rsid w:val="003E2FDF"/>
    <w:rsid w:val="003E3BB2"/>
    <w:rsid w:val="003E511B"/>
    <w:rsid w:val="003E6B83"/>
    <w:rsid w:val="003E7765"/>
    <w:rsid w:val="003F141F"/>
    <w:rsid w:val="003F24FA"/>
    <w:rsid w:val="003F2642"/>
    <w:rsid w:val="003F4600"/>
    <w:rsid w:val="003F5B58"/>
    <w:rsid w:val="003F6E77"/>
    <w:rsid w:val="003F78A6"/>
    <w:rsid w:val="0040164A"/>
    <w:rsid w:val="0040222A"/>
    <w:rsid w:val="004026A9"/>
    <w:rsid w:val="00402CB3"/>
    <w:rsid w:val="004047BC"/>
    <w:rsid w:val="00405524"/>
    <w:rsid w:val="00405BB3"/>
    <w:rsid w:val="00406018"/>
    <w:rsid w:val="00406497"/>
    <w:rsid w:val="00406D26"/>
    <w:rsid w:val="00407021"/>
    <w:rsid w:val="004100F7"/>
    <w:rsid w:val="0041170E"/>
    <w:rsid w:val="00414CB3"/>
    <w:rsid w:val="004152A3"/>
    <w:rsid w:val="0041563D"/>
    <w:rsid w:val="00415845"/>
    <w:rsid w:val="0041618F"/>
    <w:rsid w:val="00416F9A"/>
    <w:rsid w:val="00417BE5"/>
    <w:rsid w:val="00417DAD"/>
    <w:rsid w:val="00420BE4"/>
    <w:rsid w:val="00420CF5"/>
    <w:rsid w:val="00420DD2"/>
    <w:rsid w:val="0042108A"/>
    <w:rsid w:val="00421971"/>
    <w:rsid w:val="00422874"/>
    <w:rsid w:val="00423C80"/>
    <w:rsid w:val="00423C95"/>
    <w:rsid w:val="00424E1A"/>
    <w:rsid w:val="004250DA"/>
    <w:rsid w:val="004255D4"/>
    <w:rsid w:val="004269A1"/>
    <w:rsid w:val="00426E25"/>
    <w:rsid w:val="00427D9C"/>
    <w:rsid w:val="00427E7E"/>
    <w:rsid w:val="00431897"/>
    <w:rsid w:val="00432917"/>
    <w:rsid w:val="00433D60"/>
    <w:rsid w:val="00434AF0"/>
    <w:rsid w:val="00434F40"/>
    <w:rsid w:val="00441903"/>
    <w:rsid w:val="00443154"/>
    <w:rsid w:val="004433AE"/>
    <w:rsid w:val="004434D3"/>
    <w:rsid w:val="00443B6E"/>
    <w:rsid w:val="00446B11"/>
    <w:rsid w:val="00446F09"/>
    <w:rsid w:val="004471FE"/>
    <w:rsid w:val="00450BD5"/>
    <w:rsid w:val="00451531"/>
    <w:rsid w:val="004519FC"/>
    <w:rsid w:val="004521CB"/>
    <w:rsid w:val="00452FEB"/>
    <w:rsid w:val="00453B6C"/>
    <w:rsid w:val="00453BBA"/>
    <w:rsid w:val="0045420A"/>
    <w:rsid w:val="00454AD3"/>
    <w:rsid w:val="00454EAB"/>
    <w:rsid w:val="0045525B"/>
    <w:rsid w:val="004554D4"/>
    <w:rsid w:val="00455BD3"/>
    <w:rsid w:val="0045611B"/>
    <w:rsid w:val="004561A7"/>
    <w:rsid w:val="00457C07"/>
    <w:rsid w:val="00457CBE"/>
    <w:rsid w:val="00461744"/>
    <w:rsid w:val="0046416B"/>
    <w:rsid w:val="0046541C"/>
    <w:rsid w:val="00466185"/>
    <w:rsid w:val="004668A7"/>
    <w:rsid w:val="00466D96"/>
    <w:rsid w:val="00467747"/>
    <w:rsid w:val="004703C5"/>
    <w:rsid w:val="00471062"/>
    <w:rsid w:val="0047356D"/>
    <w:rsid w:val="00473C98"/>
    <w:rsid w:val="004747E7"/>
    <w:rsid w:val="00474965"/>
    <w:rsid w:val="0047605A"/>
    <w:rsid w:val="004760BB"/>
    <w:rsid w:val="0047617C"/>
    <w:rsid w:val="00480933"/>
    <w:rsid w:val="00480BC3"/>
    <w:rsid w:val="00482DF8"/>
    <w:rsid w:val="00482F70"/>
    <w:rsid w:val="00485380"/>
    <w:rsid w:val="00485517"/>
    <w:rsid w:val="00485AC0"/>
    <w:rsid w:val="00485B67"/>
    <w:rsid w:val="0048600C"/>
    <w:rsid w:val="004864DE"/>
    <w:rsid w:val="00487173"/>
    <w:rsid w:val="004908BE"/>
    <w:rsid w:val="004932A3"/>
    <w:rsid w:val="00493745"/>
    <w:rsid w:val="004937BE"/>
    <w:rsid w:val="0049452C"/>
    <w:rsid w:val="00494B56"/>
    <w:rsid w:val="00494BE5"/>
    <w:rsid w:val="0049529E"/>
    <w:rsid w:val="00497322"/>
    <w:rsid w:val="004979C5"/>
    <w:rsid w:val="004A00E9"/>
    <w:rsid w:val="004A016D"/>
    <w:rsid w:val="004A07B4"/>
    <w:rsid w:val="004A0EBA"/>
    <w:rsid w:val="004A2538"/>
    <w:rsid w:val="004A2AC9"/>
    <w:rsid w:val="004A3525"/>
    <w:rsid w:val="004A3D74"/>
    <w:rsid w:val="004A41D5"/>
    <w:rsid w:val="004A4336"/>
    <w:rsid w:val="004A483F"/>
    <w:rsid w:val="004A5AD1"/>
    <w:rsid w:val="004A7933"/>
    <w:rsid w:val="004B03D3"/>
    <w:rsid w:val="004B0C15"/>
    <w:rsid w:val="004B2354"/>
    <w:rsid w:val="004B2665"/>
    <w:rsid w:val="004B3353"/>
    <w:rsid w:val="004B35EA"/>
    <w:rsid w:val="004B3704"/>
    <w:rsid w:val="004B3A33"/>
    <w:rsid w:val="004B4BC8"/>
    <w:rsid w:val="004B54A4"/>
    <w:rsid w:val="004B5D3D"/>
    <w:rsid w:val="004B69E4"/>
    <w:rsid w:val="004B7373"/>
    <w:rsid w:val="004B7CF8"/>
    <w:rsid w:val="004C1504"/>
    <w:rsid w:val="004C2BF4"/>
    <w:rsid w:val="004C59CC"/>
    <w:rsid w:val="004C5B88"/>
    <w:rsid w:val="004C646B"/>
    <w:rsid w:val="004C65EA"/>
    <w:rsid w:val="004C6990"/>
    <w:rsid w:val="004C6C39"/>
    <w:rsid w:val="004C7869"/>
    <w:rsid w:val="004D075F"/>
    <w:rsid w:val="004D1B76"/>
    <w:rsid w:val="004D1CEE"/>
    <w:rsid w:val="004D2C65"/>
    <w:rsid w:val="004D344E"/>
    <w:rsid w:val="004D4A4C"/>
    <w:rsid w:val="004D6293"/>
    <w:rsid w:val="004D62A6"/>
    <w:rsid w:val="004E019E"/>
    <w:rsid w:val="004E06E8"/>
    <w:rsid w:val="004E06EC"/>
    <w:rsid w:val="004E1B23"/>
    <w:rsid w:val="004E2759"/>
    <w:rsid w:val="004E2CB7"/>
    <w:rsid w:val="004E324F"/>
    <w:rsid w:val="004E3B94"/>
    <w:rsid w:val="004E67AD"/>
    <w:rsid w:val="004E6BFB"/>
    <w:rsid w:val="004F016A"/>
    <w:rsid w:val="004F0994"/>
    <w:rsid w:val="004F0AB6"/>
    <w:rsid w:val="004F1366"/>
    <w:rsid w:val="004F2206"/>
    <w:rsid w:val="004F3453"/>
    <w:rsid w:val="004F4A6B"/>
    <w:rsid w:val="004F4CEF"/>
    <w:rsid w:val="004F5D85"/>
    <w:rsid w:val="004F699E"/>
    <w:rsid w:val="004F69A6"/>
    <w:rsid w:val="004F70D2"/>
    <w:rsid w:val="004F7E38"/>
    <w:rsid w:val="00500420"/>
    <w:rsid w:val="0050064E"/>
    <w:rsid w:val="00500F94"/>
    <w:rsid w:val="005014BE"/>
    <w:rsid w:val="00502FB3"/>
    <w:rsid w:val="00503DE9"/>
    <w:rsid w:val="005044D9"/>
    <w:rsid w:val="00504C47"/>
    <w:rsid w:val="0050530C"/>
    <w:rsid w:val="00505DEA"/>
    <w:rsid w:val="00507089"/>
    <w:rsid w:val="005073CD"/>
    <w:rsid w:val="00507782"/>
    <w:rsid w:val="005078C6"/>
    <w:rsid w:val="00507A2F"/>
    <w:rsid w:val="0051030E"/>
    <w:rsid w:val="00512A04"/>
    <w:rsid w:val="0051402A"/>
    <w:rsid w:val="005149E1"/>
    <w:rsid w:val="00514C0A"/>
    <w:rsid w:val="00516ADF"/>
    <w:rsid w:val="00516F24"/>
    <w:rsid w:val="005179F9"/>
    <w:rsid w:val="005215C7"/>
    <w:rsid w:val="00521F5B"/>
    <w:rsid w:val="00523CBC"/>
    <w:rsid w:val="005249F5"/>
    <w:rsid w:val="005260F7"/>
    <w:rsid w:val="00526BDF"/>
    <w:rsid w:val="005275A4"/>
    <w:rsid w:val="00527F78"/>
    <w:rsid w:val="0053051C"/>
    <w:rsid w:val="00532409"/>
    <w:rsid w:val="00533B16"/>
    <w:rsid w:val="0053536D"/>
    <w:rsid w:val="0053617C"/>
    <w:rsid w:val="0053642C"/>
    <w:rsid w:val="005402EA"/>
    <w:rsid w:val="00540846"/>
    <w:rsid w:val="0054147F"/>
    <w:rsid w:val="00541820"/>
    <w:rsid w:val="0054193D"/>
    <w:rsid w:val="005420E7"/>
    <w:rsid w:val="00542891"/>
    <w:rsid w:val="00543892"/>
    <w:rsid w:val="00543BD1"/>
    <w:rsid w:val="0054507C"/>
    <w:rsid w:val="005458C1"/>
    <w:rsid w:val="0054641E"/>
    <w:rsid w:val="00546D7E"/>
    <w:rsid w:val="00547F85"/>
    <w:rsid w:val="005503C7"/>
    <w:rsid w:val="00553A0F"/>
    <w:rsid w:val="00553F3B"/>
    <w:rsid w:val="00554A48"/>
    <w:rsid w:val="005551B7"/>
    <w:rsid w:val="00556113"/>
    <w:rsid w:val="00556181"/>
    <w:rsid w:val="005601AF"/>
    <w:rsid w:val="005603D0"/>
    <w:rsid w:val="00562BF7"/>
    <w:rsid w:val="005646D4"/>
    <w:rsid w:val="00564C12"/>
    <w:rsid w:val="005654B8"/>
    <w:rsid w:val="00565CA4"/>
    <w:rsid w:val="00567DD4"/>
    <w:rsid w:val="005706B9"/>
    <w:rsid w:val="00570AC3"/>
    <w:rsid w:val="0057273D"/>
    <w:rsid w:val="005730EA"/>
    <w:rsid w:val="0057377F"/>
    <w:rsid w:val="005762CC"/>
    <w:rsid w:val="00582ABF"/>
    <w:rsid w:val="00582D3D"/>
    <w:rsid w:val="0058408C"/>
    <w:rsid w:val="005845A1"/>
    <w:rsid w:val="00584F20"/>
    <w:rsid w:val="005863B3"/>
    <w:rsid w:val="00586E93"/>
    <w:rsid w:val="00587930"/>
    <w:rsid w:val="005906B6"/>
    <w:rsid w:val="0059125C"/>
    <w:rsid w:val="005913A1"/>
    <w:rsid w:val="00592125"/>
    <w:rsid w:val="00592854"/>
    <w:rsid w:val="00594D85"/>
    <w:rsid w:val="00595386"/>
    <w:rsid w:val="005958C5"/>
    <w:rsid w:val="005958EF"/>
    <w:rsid w:val="005964E6"/>
    <w:rsid w:val="00597635"/>
    <w:rsid w:val="00597A45"/>
    <w:rsid w:val="00597D60"/>
    <w:rsid w:val="005A1AA1"/>
    <w:rsid w:val="005A3257"/>
    <w:rsid w:val="005A3621"/>
    <w:rsid w:val="005A37AE"/>
    <w:rsid w:val="005A4AC0"/>
    <w:rsid w:val="005A5FDF"/>
    <w:rsid w:val="005A60EA"/>
    <w:rsid w:val="005A6F5A"/>
    <w:rsid w:val="005B0872"/>
    <w:rsid w:val="005B0FB7"/>
    <w:rsid w:val="005B122A"/>
    <w:rsid w:val="005B2B86"/>
    <w:rsid w:val="005B3CB2"/>
    <w:rsid w:val="005B4546"/>
    <w:rsid w:val="005B4D4E"/>
    <w:rsid w:val="005B5200"/>
    <w:rsid w:val="005B5AC2"/>
    <w:rsid w:val="005B7BD3"/>
    <w:rsid w:val="005C01FE"/>
    <w:rsid w:val="005C0C07"/>
    <w:rsid w:val="005C0E80"/>
    <w:rsid w:val="005C1897"/>
    <w:rsid w:val="005C2833"/>
    <w:rsid w:val="005C29FE"/>
    <w:rsid w:val="005C31FF"/>
    <w:rsid w:val="005C44F0"/>
    <w:rsid w:val="005C51B3"/>
    <w:rsid w:val="005C550E"/>
    <w:rsid w:val="005C56F1"/>
    <w:rsid w:val="005C6F70"/>
    <w:rsid w:val="005C7417"/>
    <w:rsid w:val="005C792C"/>
    <w:rsid w:val="005D0E69"/>
    <w:rsid w:val="005D12AF"/>
    <w:rsid w:val="005D3964"/>
    <w:rsid w:val="005D3D4B"/>
    <w:rsid w:val="005D4149"/>
    <w:rsid w:val="005D55D0"/>
    <w:rsid w:val="005D5EAA"/>
    <w:rsid w:val="005D6221"/>
    <w:rsid w:val="005D7329"/>
    <w:rsid w:val="005D7D5B"/>
    <w:rsid w:val="005D7EEC"/>
    <w:rsid w:val="005E144D"/>
    <w:rsid w:val="005E1500"/>
    <w:rsid w:val="005E1854"/>
    <w:rsid w:val="005E1984"/>
    <w:rsid w:val="005E2655"/>
    <w:rsid w:val="005E310A"/>
    <w:rsid w:val="005E3A43"/>
    <w:rsid w:val="005E4861"/>
    <w:rsid w:val="005E51A4"/>
    <w:rsid w:val="005E5315"/>
    <w:rsid w:val="005E6352"/>
    <w:rsid w:val="005E6C31"/>
    <w:rsid w:val="005E6D30"/>
    <w:rsid w:val="005F0B59"/>
    <w:rsid w:val="005F0B8E"/>
    <w:rsid w:val="005F0DB7"/>
    <w:rsid w:val="005F13B3"/>
    <w:rsid w:val="005F4184"/>
    <w:rsid w:val="005F5D64"/>
    <w:rsid w:val="005F6C9E"/>
    <w:rsid w:val="005F6CA1"/>
    <w:rsid w:val="005F7189"/>
    <w:rsid w:val="005F77C7"/>
    <w:rsid w:val="0060030B"/>
    <w:rsid w:val="006006B7"/>
    <w:rsid w:val="0060363F"/>
    <w:rsid w:val="006044EB"/>
    <w:rsid w:val="0060503C"/>
    <w:rsid w:val="006107CA"/>
    <w:rsid w:val="0061081D"/>
    <w:rsid w:val="006114D1"/>
    <w:rsid w:val="00612140"/>
    <w:rsid w:val="006130F6"/>
    <w:rsid w:val="006145BB"/>
    <w:rsid w:val="00615454"/>
    <w:rsid w:val="00616270"/>
    <w:rsid w:val="006173A7"/>
    <w:rsid w:val="00617805"/>
    <w:rsid w:val="00620675"/>
    <w:rsid w:val="00621261"/>
    <w:rsid w:val="00621386"/>
    <w:rsid w:val="00621CF4"/>
    <w:rsid w:val="0062223B"/>
    <w:rsid w:val="006227E9"/>
    <w:rsid w:val="00622910"/>
    <w:rsid w:val="00623647"/>
    <w:rsid w:val="00625F5E"/>
    <w:rsid w:val="00630528"/>
    <w:rsid w:val="00632864"/>
    <w:rsid w:val="00633738"/>
    <w:rsid w:val="00633B94"/>
    <w:rsid w:val="00634937"/>
    <w:rsid w:val="0063642E"/>
    <w:rsid w:val="006372F8"/>
    <w:rsid w:val="00637FC3"/>
    <w:rsid w:val="00640A1B"/>
    <w:rsid w:val="00640BA4"/>
    <w:rsid w:val="00641063"/>
    <w:rsid w:val="00641FE2"/>
    <w:rsid w:val="00643205"/>
    <w:rsid w:val="006433C3"/>
    <w:rsid w:val="006441DD"/>
    <w:rsid w:val="006451DF"/>
    <w:rsid w:val="00645338"/>
    <w:rsid w:val="00647EA5"/>
    <w:rsid w:val="00650F5B"/>
    <w:rsid w:val="00652980"/>
    <w:rsid w:val="00652DC0"/>
    <w:rsid w:val="006530A4"/>
    <w:rsid w:val="006535C9"/>
    <w:rsid w:val="00653CB3"/>
    <w:rsid w:val="00653FA4"/>
    <w:rsid w:val="00654638"/>
    <w:rsid w:val="00655443"/>
    <w:rsid w:val="0065603E"/>
    <w:rsid w:val="00656A31"/>
    <w:rsid w:val="00657D52"/>
    <w:rsid w:val="00660584"/>
    <w:rsid w:val="00661F97"/>
    <w:rsid w:val="006641C3"/>
    <w:rsid w:val="00665680"/>
    <w:rsid w:val="00665BF8"/>
    <w:rsid w:val="006660A7"/>
    <w:rsid w:val="0066707E"/>
    <w:rsid w:val="006670D7"/>
    <w:rsid w:val="00670547"/>
    <w:rsid w:val="00671260"/>
    <w:rsid w:val="006719EA"/>
    <w:rsid w:val="00671B81"/>
    <w:rsid w:val="00671E19"/>
    <w:rsid w:val="00671F13"/>
    <w:rsid w:val="00672D25"/>
    <w:rsid w:val="0067400A"/>
    <w:rsid w:val="00674690"/>
    <w:rsid w:val="006747E0"/>
    <w:rsid w:val="00674DEA"/>
    <w:rsid w:val="00677D2F"/>
    <w:rsid w:val="00680C54"/>
    <w:rsid w:val="006812BF"/>
    <w:rsid w:val="0068174A"/>
    <w:rsid w:val="00682CA5"/>
    <w:rsid w:val="00682FC0"/>
    <w:rsid w:val="006847AD"/>
    <w:rsid w:val="006864D2"/>
    <w:rsid w:val="00687F53"/>
    <w:rsid w:val="00690862"/>
    <w:rsid w:val="00690AD9"/>
    <w:rsid w:val="00690B7D"/>
    <w:rsid w:val="0069114B"/>
    <w:rsid w:val="006911EF"/>
    <w:rsid w:val="00691873"/>
    <w:rsid w:val="006924DB"/>
    <w:rsid w:val="00692B3E"/>
    <w:rsid w:val="006932D8"/>
    <w:rsid w:val="006948FD"/>
    <w:rsid w:val="00694C25"/>
    <w:rsid w:val="00697712"/>
    <w:rsid w:val="006A0D56"/>
    <w:rsid w:val="006A1788"/>
    <w:rsid w:val="006A28DC"/>
    <w:rsid w:val="006A2E3C"/>
    <w:rsid w:val="006A333D"/>
    <w:rsid w:val="006A35B4"/>
    <w:rsid w:val="006A4B63"/>
    <w:rsid w:val="006A4B7D"/>
    <w:rsid w:val="006A638B"/>
    <w:rsid w:val="006A6826"/>
    <w:rsid w:val="006A756A"/>
    <w:rsid w:val="006A7C7F"/>
    <w:rsid w:val="006B019E"/>
    <w:rsid w:val="006B0F67"/>
    <w:rsid w:val="006B0FF9"/>
    <w:rsid w:val="006B16F5"/>
    <w:rsid w:val="006B2E0B"/>
    <w:rsid w:val="006B46D4"/>
    <w:rsid w:val="006B58D6"/>
    <w:rsid w:val="006B5F54"/>
    <w:rsid w:val="006C0833"/>
    <w:rsid w:val="006C0ACD"/>
    <w:rsid w:val="006C1801"/>
    <w:rsid w:val="006C2563"/>
    <w:rsid w:val="006C3451"/>
    <w:rsid w:val="006C396A"/>
    <w:rsid w:val="006C3998"/>
    <w:rsid w:val="006C42F1"/>
    <w:rsid w:val="006C47B2"/>
    <w:rsid w:val="006C6FC6"/>
    <w:rsid w:val="006C7613"/>
    <w:rsid w:val="006C79D3"/>
    <w:rsid w:val="006C7BD2"/>
    <w:rsid w:val="006D1ADA"/>
    <w:rsid w:val="006D2A6B"/>
    <w:rsid w:val="006D2DDC"/>
    <w:rsid w:val="006D3E83"/>
    <w:rsid w:val="006D4670"/>
    <w:rsid w:val="006D66F7"/>
    <w:rsid w:val="006D6723"/>
    <w:rsid w:val="006E0244"/>
    <w:rsid w:val="006E0A24"/>
    <w:rsid w:val="006E3B5D"/>
    <w:rsid w:val="006E40F8"/>
    <w:rsid w:val="006E4489"/>
    <w:rsid w:val="006E4A89"/>
    <w:rsid w:val="006E654B"/>
    <w:rsid w:val="006E6BFF"/>
    <w:rsid w:val="006F10B0"/>
    <w:rsid w:val="006F1C66"/>
    <w:rsid w:val="006F2BE0"/>
    <w:rsid w:val="006F2C3F"/>
    <w:rsid w:val="006F35A8"/>
    <w:rsid w:val="006F3D6A"/>
    <w:rsid w:val="006F3EB8"/>
    <w:rsid w:val="006F48F1"/>
    <w:rsid w:val="006F56EB"/>
    <w:rsid w:val="006F67A6"/>
    <w:rsid w:val="00701C3B"/>
    <w:rsid w:val="0070253D"/>
    <w:rsid w:val="00702D61"/>
    <w:rsid w:val="007036C9"/>
    <w:rsid w:val="00703804"/>
    <w:rsid w:val="00703AFE"/>
    <w:rsid w:val="0070463B"/>
    <w:rsid w:val="00704BEC"/>
    <w:rsid w:val="007050F8"/>
    <w:rsid w:val="00705C9D"/>
    <w:rsid w:val="00705F13"/>
    <w:rsid w:val="00710326"/>
    <w:rsid w:val="007140C8"/>
    <w:rsid w:val="00714873"/>
    <w:rsid w:val="00714B19"/>
    <w:rsid w:val="00714F1D"/>
    <w:rsid w:val="00715225"/>
    <w:rsid w:val="0071784E"/>
    <w:rsid w:val="007205DF"/>
    <w:rsid w:val="00720CC6"/>
    <w:rsid w:val="007229CA"/>
    <w:rsid w:val="00722DDB"/>
    <w:rsid w:val="00723F32"/>
    <w:rsid w:val="007242CB"/>
    <w:rsid w:val="00724395"/>
    <w:rsid w:val="00724728"/>
    <w:rsid w:val="00724889"/>
    <w:rsid w:val="00724F98"/>
    <w:rsid w:val="007265D4"/>
    <w:rsid w:val="0072691F"/>
    <w:rsid w:val="00730B9B"/>
    <w:rsid w:val="00730CA3"/>
    <w:rsid w:val="0073182E"/>
    <w:rsid w:val="007332FF"/>
    <w:rsid w:val="007333BC"/>
    <w:rsid w:val="00733708"/>
    <w:rsid w:val="0073520D"/>
    <w:rsid w:val="0073718D"/>
    <w:rsid w:val="007372B0"/>
    <w:rsid w:val="007378EB"/>
    <w:rsid w:val="007408F5"/>
    <w:rsid w:val="0074115A"/>
    <w:rsid w:val="00741EAE"/>
    <w:rsid w:val="00742E54"/>
    <w:rsid w:val="007438A8"/>
    <w:rsid w:val="00744E90"/>
    <w:rsid w:val="0074544F"/>
    <w:rsid w:val="00745888"/>
    <w:rsid w:val="00745FC6"/>
    <w:rsid w:val="007468B3"/>
    <w:rsid w:val="007476A1"/>
    <w:rsid w:val="00747E6E"/>
    <w:rsid w:val="00751632"/>
    <w:rsid w:val="007523E7"/>
    <w:rsid w:val="00752FF2"/>
    <w:rsid w:val="007533EB"/>
    <w:rsid w:val="00753592"/>
    <w:rsid w:val="0075413F"/>
    <w:rsid w:val="00754E5F"/>
    <w:rsid w:val="00755248"/>
    <w:rsid w:val="00755680"/>
    <w:rsid w:val="00756F71"/>
    <w:rsid w:val="007576C5"/>
    <w:rsid w:val="0076190B"/>
    <w:rsid w:val="0076355D"/>
    <w:rsid w:val="00763804"/>
    <w:rsid w:val="00763A2D"/>
    <w:rsid w:val="007652FE"/>
    <w:rsid w:val="00765BDC"/>
    <w:rsid w:val="00767C41"/>
    <w:rsid w:val="0077013E"/>
    <w:rsid w:val="007708C1"/>
    <w:rsid w:val="00770C17"/>
    <w:rsid w:val="00771036"/>
    <w:rsid w:val="00771523"/>
    <w:rsid w:val="007746D6"/>
    <w:rsid w:val="007761D8"/>
    <w:rsid w:val="00777795"/>
    <w:rsid w:val="0078125E"/>
    <w:rsid w:val="00781BDA"/>
    <w:rsid w:val="0078382A"/>
    <w:rsid w:val="00783A57"/>
    <w:rsid w:val="00783B5E"/>
    <w:rsid w:val="00784C92"/>
    <w:rsid w:val="007859CD"/>
    <w:rsid w:val="00785D38"/>
    <w:rsid w:val="00786B7D"/>
    <w:rsid w:val="007879B3"/>
    <w:rsid w:val="00790634"/>
    <w:rsid w:val="007907E4"/>
    <w:rsid w:val="00790ACB"/>
    <w:rsid w:val="007925A1"/>
    <w:rsid w:val="007926E5"/>
    <w:rsid w:val="00792DBB"/>
    <w:rsid w:val="0079350E"/>
    <w:rsid w:val="00794E1F"/>
    <w:rsid w:val="00795754"/>
    <w:rsid w:val="007957A3"/>
    <w:rsid w:val="00796461"/>
    <w:rsid w:val="007A06A5"/>
    <w:rsid w:val="007A08EF"/>
    <w:rsid w:val="007A2123"/>
    <w:rsid w:val="007A3BC9"/>
    <w:rsid w:val="007A3D7A"/>
    <w:rsid w:val="007A424A"/>
    <w:rsid w:val="007A4872"/>
    <w:rsid w:val="007A4923"/>
    <w:rsid w:val="007A4C8A"/>
    <w:rsid w:val="007A677C"/>
    <w:rsid w:val="007A6A4F"/>
    <w:rsid w:val="007A7BB9"/>
    <w:rsid w:val="007B03F5"/>
    <w:rsid w:val="007B0E61"/>
    <w:rsid w:val="007B1DCE"/>
    <w:rsid w:val="007B1E90"/>
    <w:rsid w:val="007B1F5F"/>
    <w:rsid w:val="007B2207"/>
    <w:rsid w:val="007B2946"/>
    <w:rsid w:val="007B2A61"/>
    <w:rsid w:val="007B37AE"/>
    <w:rsid w:val="007B3AE3"/>
    <w:rsid w:val="007B443A"/>
    <w:rsid w:val="007B59D3"/>
    <w:rsid w:val="007B5C09"/>
    <w:rsid w:val="007B5C1F"/>
    <w:rsid w:val="007B5DA2"/>
    <w:rsid w:val="007B6039"/>
    <w:rsid w:val="007B6A00"/>
    <w:rsid w:val="007B6CA2"/>
    <w:rsid w:val="007B73D2"/>
    <w:rsid w:val="007C0966"/>
    <w:rsid w:val="007C19E7"/>
    <w:rsid w:val="007C19F4"/>
    <w:rsid w:val="007C1E73"/>
    <w:rsid w:val="007C3A27"/>
    <w:rsid w:val="007C3A74"/>
    <w:rsid w:val="007C3EDD"/>
    <w:rsid w:val="007C4D98"/>
    <w:rsid w:val="007C504B"/>
    <w:rsid w:val="007C5788"/>
    <w:rsid w:val="007C5CFD"/>
    <w:rsid w:val="007C6292"/>
    <w:rsid w:val="007C6D9F"/>
    <w:rsid w:val="007C7358"/>
    <w:rsid w:val="007D0408"/>
    <w:rsid w:val="007D159C"/>
    <w:rsid w:val="007D16C0"/>
    <w:rsid w:val="007D1AEF"/>
    <w:rsid w:val="007D220D"/>
    <w:rsid w:val="007D29CC"/>
    <w:rsid w:val="007D4893"/>
    <w:rsid w:val="007D5D2E"/>
    <w:rsid w:val="007D6262"/>
    <w:rsid w:val="007D62AB"/>
    <w:rsid w:val="007D7697"/>
    <w:rsid w:val="007E07E5"/>
    <w:rsid w:val="007E1444"/>
    <w:rsid w:val="007E1A6B"/>
    <w:rsid w:val="007E217E"/>
    <w:rsid w:val="007E35FC"/>
    <w:rsid w:val="007E5ADA"/>
    <w:rsid w:val="007E5AFA"/>
    <w:rsid w:val="007E6D36"/>
    <w:rsid w:val="007E70CF"/>
    <w:rsid w:val="007E73B5"/>
    <w:rsid w:val="007E74A4"/>
    <w:rsid w:val="007E76A2"/>
    <w:rsid w:val="007F0418"/>
    <w:rsid w:val="007F1F3E"/>
    <w:rsid w:val="007F2089"/>
    <w:rsid w:val="007F24E6"/>
    <w:rsid w:val="007F263F"/>
    <w:rsid w:val="007F3965"/>
    <w:rsid w:val="007F402A"/>
    <w:rsid w:val="007F46EA"/>
    <w:rsid w:val="007F48B1"/>
    <w:rsid w:val="007F4D5C"/>
    <w:rsid w:val="007F4D77"/>
    <w:rsid w:val="007F5579"/>
    <w:rsid w:val="007F5F15"/>
    <w:rsid w:val="007F6FE1"/>
    <w:rsid w:val="007F7806"/>
    <w:rsid w:val="008002E8"/>
    <w:rsid w:val="00802611"/>
    <w:rsid w:val="00802752"/>
    <w:rsid w:val="008036BE"/>
    <w:rsid w:val="008046FC"/>
    <w:rsid w:val="008053A0"/>
    <w:rsid w:val="00805528"/>
    <w:rsid w:val="00806FAD"/>
    <w:rsid w:val="0080766E"/>
    <w:rsid w:val="00807907"/>
    <w:rsid w:val="008105BE"/>
    <w:rsid w:val="00811169"/>
    <w:rsid w:val="0081279F"/>
    <w:rsid w:val="0081370B"/>
    <w:rsid w:val="00813BAC"/>
    <w:rsid w:val="00815297"/>
    <w:rsid w:val="00816434"/>
    <w:rsid w:val="00817BA1"/>
    <w:rsid w:val="00821154"/>
    <w:rsid w:val="008216B6"/>
    <w:rsid w:val="008221C4"/>
    <w:rsid w:val="00823022"/>
    <w:rsid w:val="0082349B"/>
    <w:rsid w:val="0082517C"/>
    <w:rsid w:val="0082634E"/>
    <w:rsid w:val="00826367"/>
    <w:rsid w:val="008279BB"/>
    <w:rsid w:val="0083119B"/>
    <w:rsid w:val="008313C4"/>
    <w:rsid w:val="00833710"/>
    <w:rsid w:val="00835434"/>
    <w:rsid w:val="008358C0"/>
    <w:rsid w:val="00835F4D"/>
    <w:rsid w:val="00836528"/>
    <w:rsid w:val="00836FC1"/>
    <w:rsid w:val="00837B1A"/>
    <w:rsid w:val="00840556"/>
    <w:rsid w:val="008427A5"/>
    <w:rsid w:val="00842838"/>
    <w:rsid w:val="00843FAB"/>
    <w:rsid w:val="00844352"/>
    <w:rsid w:val="0084440D"/>
    <w:rsid w:val="008458CE"/>
    <w:rsid w:val="008507E9"/>
    <w:rsid w:val="0085093B"/>
    <w:rsid w:val="00850BFB"/>
    <w:rsid w:val="008521ED"/>
    <w:rsid w:val="00852202"/>
    <w:rsid w:val="0085257C"/>
    <w:rsid w:val="008538EF"/>
    <w:rsid w:val="00853D18"/>
    <w:rsid w:val="008543ED"/>
    <w:rsid w:val="0085447D"/>
    <w:rsid w:val="00854EC1"/>
    <w:rsid w:val="00855A95"/>
    <w:rsid w:val="008570F1"/>
    <w:rsid w:val="0085797F"/>
    <w:rsid w:val="0086054B"/>
    <w:rsid w:val="00860804"/>
    <w:rsid w:val="00860FE9"/>
    <w:rsid w:val="00861DC3"/>
    <w:rsid w:val="00862DB1"/>
    <w:rsid w:val="0086436D"/>
    <w:rsid w:val="00866201"/>
    <w:rsid w:val="00866359"/>
    <w:rsid w:val="00867019"/>
    <w:rsid w:val="0087083F"/>
    <w:rsid w:val="00871A9F"/>
    <w:rsid w:val="00871DFE"/>
    <w:rsid w:val="00872547"/>
    <w:rsid w:val="008735A9"/>
    <w:rsid w:val="00873EC0"/>
    <w:rsid w:val="008743C0"/>
    <w:rsid w:val="00875519"/>
    <w:rsid w:val="0087576B"/>
    <w:rsid w:val="00877AD0"/>
    <w:rsid w:val="00877D20"/>
    <w:rsid w:val="00881C48"/>
    <w:rsid w:val="00882F3D"/>
    <w:rsid w:val="00883000"/>
    <w:rsid w:val="0088441C"/>
    <w:rsid w:val="00885590"/>
    <w:rsid w:val="00885B80"/>
    <w:rsid w:val="00885C30"/>
    <w:rsid w:val="00885E9B"/>
    <w:rsid w:val="00886C9D"/>
    <w:rsid w:val="00890589"/>
    <w:rsid w:val="008907B5"/>
    <w:rsid w:val="00891127"/>
    <w:rsid w:val="0089153C"/>
    <w:rsid w:val="00893C96"/>
    <w:rsid w:val="008940AB"/>
    <w:rsid w:val="0089500A"/>
    <w:rsid w:val="00895676"/>
    <w:rsid w:val="00895B36"/>
    <w:rsid w:val="00897852"/>
    <w:rsid w:val="00897A14"/>
    <w:rsid w:val="00897C94"/>
    <w:rsid w:val="008A2A25"/>
    <w:rsid w:val="008A3164"/>
    <w:rsid w:val="008A4C68"/>
    <w:rsid w:val="008A51A3"/>
    <w:rsid w:val="008A56CA"/>
    <w:rsid w:val="008A787C"/>
    <w:rsid w:val="008A7C12"/>
    <w:rsid w:val="008B03CE"/>
    <w:rsid w:val="008B28EF"/>
    <w:rsid w:val="008B298C"/>
    <w:rsid w:val="008B2FC9"/>
    <w:rsid w:val="008B529E"/>
    <w:rsid w:val="008B7822"/>
    <w:rsid w:val="008B7BD1"/>
    <w:rsid w:val="008B7C3D"/>
    <w:rsid w:val="008C17FB"/>
    <w:rsid w:val="008C1900"/>
    <w:rsid w:val="008C1D62"/>
    <w:rsid w:val="008C377C"/>
    <w:rsid w:val="008C4F76"/>
    <w:rsid w:val="008C5B66"/>
    <w:rsid w:val="008C6332"/>
    <w:rsid w:val="008D1B00"/>
    <w:rsid w:val="008D1FEE"/>
    <w:rsid w:val="008D255A"/>
    <w:rsid w:val="008D4206"/>
    <w:rsid w:val="008D4D74"/>
    <w:rsid w:val="008D5537"/>
    <w:rsid w:val="008D55DA"/>
    <w:rsid w:val="008D57B8"/>
    <w:rsid w:val="008D61CE"/>
    <w:rsid w:val="008D6226"/>
    <w:rsid w:val="008D6303"/>
    <w:rsid w:val="008D6CFF"/>
    <w:rsid w:val="008D72DB"/>
    <w:rsid w:val="008D73F1"/>
    <w:rsid w:val="008D7B6B"/>
    <w:rsid w:val="008E0345"/>
    <w:rsid w:val="008E03FC"/>
    <w:rsid w:val="008E212B"/>
    <w:rsid w:val="008E37E2"/>
    <w:rsid w:val="008E3C68"/>
    <w:rsid w:val="008E45F8"/>
    <w:rsid w:val="008E510B"/>
    <w:rsid w:val="008E53F9"/>
    <w:rsid w:val="008E5B8D"/>
    <w:rsid w:val="008E6A5A"/>
    <w:rsid w:val="008E6BC0"/>
    <w:rsid w:val="008E6E8D"/>
    <w:rsid w:val="008E73B7"/>
    <w:rsid w:val="008F1459"/>
    <w:rsid w:val="008F23F4"/>
    <w:rsid w:val="008F5088"/>
    <w:rsid w:val="008F677B"/>
    <w:rsid w:val="009012F8"/>
    <w:rsid w:val="00902B13"/>
    <w:rsid w:val="009051A3"/>
    <w:rsid w:val="00905461"/>
    <w:rsid w:val="00905C67"/>
    <w:rsid w:val="0090607B"/>
    <w:rsid w:val="0090678F"/>
    <w:rsid w:val="00911941"/>
    <w:rsid w:val="009138A0"/>
    <w:rsid w:val="009138B8"/>
    <w:rsid w:val="00914DB5"/>
    <w:rsid w:val="00915104"/>
    <w:rsid w:val="0091551B"/>
    <w:rsid w:val="009160EA"/>
    <w:rsid w:val="0092081D"/>
    <w:rsid w:val="009208C7"/>
    <w:rsid w:val="00920A4C"/>
    <w:rsid w:val="009229ED"/>
    <w:rsid w:val="009235B0"/>
    <w:rsid w:val="00924FF0"/>
    <w:rsid w:val="00925135"/>
    <w:rsid w:val="0092527C"/>
    <w:rsid w:val="00925F0F"/>
    <w:rsid w:val="0092705E"/>
    <w:rsid w:val="00927972"/>
    <w:rsid w:val="00930340"/>
    <w:rsid w:val="00930C91"/>
    <w:rsid w:val="009322FA"/>
    <w:rsid w:val="00932F6B"/>
    <w:rsid w:val="00934BB5"/>
    <w:rsid w:val="00936362"/>
    <w:rsid w:val="009369B0"/>
    <w:rsid w:val="0094017F"/>
    <w:rsid w:val="00941FCD"/>
    <w:rsid w:val="00942FC9"/>
    <w:rsid w:val="00943607"/>
    <w:rsid w:val="009436FF"/>
    <w:rsid w:val="00943A60"/>
    <w:rsid w:val="00943FE7"/>
    <w:rsid w:val="009447C6"/>
    <w:rsid w:val="0094483E"/>
    <w:rsid w:val="009448E0"/>
    <w:rsid w:val="00944918"/>
    <w:rsid w:val="009468BC"/>
    <w:rsid w:val="00947A38"/>
    <w:rsid w:val="009521E2"/>
    <w:rsid w:val="00956141"/>
    <w:rsid w:val="00956966"/>
    <w:rsid w:val="00956A8F"/>
    <w:rsid w:val="00956D55"/>
    <w:rsid w:val="00957B5C"/>
    <w:rsid w:val="00960710"/>
    <w:rsid w:val="00960E5D"/>
    <w:rsid w:val="00961642"/>
    <w:rsid w:val="009616DF"/>
    <w:rsid w:val="00962063"/>
    <w:rsid w:val="009639A3"/>
    <w:rsid w:val="00964B22"/>
    <w:rsid w:val="0096542F"/>
    <w:rsid w:val="009654AB"/>
    <w:rsid w:val="00965AE7"/>
    <w:rsid w:val="00966831"/>
    <w:rsid w:val="00966E41"/>
    <w:rsid w:val="00967BBD"/>
    <w:rsid w:val="00967FA7"/>
    <w:rsid w:val="00970C0D"/>
    <w:rsid w:val="00971645"/>
    <w:rsid w:val="00972C14"/>
    <w:rsid w:val="00973A35"/>
    <w:rsid w:val="00973C41"/>
    <w:rsid w:val="00975D98"/>
    <w:rsid w:val="00977919"/>
    <w:rsid w:val="00977A29"/>
    <w:rsid w:val="00981193"/>
    <w:rsid w:val="00982C7F"/>
    <w:rsid w:val="00983000"/>
    <w:rsid w:val="0098479D"/>
    <w:rsid w:val="009853D1"/>
    <w:rsid w:val="00985CDF"/>
    <w:rsid w:val="0098697C"/>
    <w:rsid w:val="009870FA"/>
    <w:rsid w:val="00987609"/>
    <w:rsid w:val="00991775"/>
    <w:rsid w:val="00991CB8"/>
    <w:rsid w:val="009921C3"/>
    <w:rsid w:val="009923E9"/>
    <w:rsid w:val="009938CC"/>
    <w:rsid w:val="009953DA"/>
    <w:rsid w:val="0099551D"/>
    <w:rsid w:val="009964BC"/>
    <w:rsid w:val="00996870"/>
    <w:rsid w:val="00996D15"/>
    <w:rsid w:val="009A0ACB"/>
    <w:rsid w:val="009A159F"/>
    <w:rsid w:val="009A2820"/>
    <w:rsid w:val="009A2D02"/>
    <w:rsid w:val="009A2E99"/>
    <w:rsid w:val="009A3771"/>
    <w:rsid w:val="009A5897"/>
    <w:rsid w:val="009A5F24"/>
    <w:rsid w:val="009A6296"/>
    <w:rsid w:val="009A689E"/>
    <w:rsid w:val="009A74BD"/>
    <w:rsid w:val="009B05DA"/>
    <w:rsid w:val="009B08B5"/>
    <w:rsid w:val="009B0B3E"/>
    <w:rsid w:val="009B0F46"/>
    <w:rsid w:val="009B1913"/>
    <w:rsid w:val="009B1BF2"/>
    <w:rsid w:val="009B1C86"/>
    <w:rsid w:val="009B352D"/>
    <w:rsid w:val="009B3827"/>
    <w:rsid w:val="009B4F1C"/>
    <w:rsid w:val="009B57AB"/>
    <w:rsid w:val="009B58B8"/>
    <w:rsid w:val="009B5BB9"/>
    <w:rsid w:val="009B6657"/>
    <w:rsid w:val="009B6D3C"/>
    <w:rsid w:val="009B7C35"/>
    <w:rsid w:val="009C198E"/>
    <w:rsid w:val="009C21F1"/>
    <w:rsid w:val="009C2315"/>
    <w:rsid w:val="009C3C65"/>
    <w:rsid w:val="009C3F91"/>
    <w:rsid w:val="009C4EDB"/>
    <w:rsid w:val="009C6BB5"/>
    <w:rsid w:val="009D00C0"/>
    <w:rsid w:val="009D0DA1"/>
    <w:rsid w:val="009D0EB5"/>
    <w:rsid w:val="009D14F9"/>
    <w:rsid w:val="009D2610"/>
    <w:rsid w:val="009D2896"/>
    <w:rsid w:val="009D2B74"/>
    <w:rsid w:val="009D3420"/>
    <w:rsid w:val="009D63FF"/>
    <w:rsid w:val="009D6655"/>
    <w:rsid w:val="009E05F4"/>
    <w:rsid w:val="009E16F4"/>
    <w:rsid w:val="009E175D"/>
    <w:rsid w:val="009E2A96"/>
    <w:rsid w:val="009E372F"/>
    <w:rsid w:val="009E3CC2"/>
    <w:rsid w:val="009E3D8D"/>
    <w:rsid w:val="009E4CCE"/>
    <w:rsid w:val="009E6742"/>
    <w:rsid w:val="009E6BEF"/>
    <w:rsid w:val="009E7758"/>
    <w:rsid w:val="009F06BD"/>
    <w:rsid w:val="009F08FE"/>
    <w:rsid w:val="009F2A4D"/>
    <w:rsid w:val="009F3302"/>
    <w:rsid w:val="009F4597"/>
    <w:rsid w:val="009F4992"/>
    <w:rsid w:val="00A0019F"/>
    <w:rsid w:val="00A00828"/>
    <w:rsid w:val="00A00AED"/>
    <w:rsid w:val="00A02E34"/>
    <w:rsid w:val="00A03290"/>
    <w:rsid w:val="00A03486"/>
    <w:rsid w:val="00A047FF"/>
    <w:rsid w:val="00A0665E"/>
    <w:rsid w:val="00A07490"/>
    <w:rsid w:val="00A07F6C"/>
    <w:rsid w:val="00A10655"/>
    <w:rsid w:val="00A10DA1"/>
    <w:rsid w:val="00A1197C"/>
    <w:rsid w:val="00A1205A"/>
    <w:rsid w:val="00A12B64"/>
    <w:rsid w:val="00A12C4F"/>
    <w:rsid w:val="00A13701"/>
    <w:rsid w:val="00A1429F"/>
    <w:rsid w:val="00A16472"/>
    <w:rsid w:val="00A179A0"/>
    <w:rsid w:val="00A17B3F"/>
    <w:rsid w:val="00A201E1"/>
    <w:rsid w:val="00A205AB"/>
    <w:rsid w:val="00A20CFF"/>
    <w:rsid w:val="00A2194A"/>
    <w:rsid w:val="00A22C38"/>
    <w:rsid w:val="00A25193"/>
    <w:rsid w:val="00A2543A"/>
    <w:rsid w:val="00A256F7"/>
    <w:rsid w:val="00A25E1D"/>
    <w:rsid w:val="00A26E80"/>
    <w:rsid w:val="00A30240"/>
    <w:rsid w:val="00A30470"/>
    <w:rsid w:val="00A30CD5"/>
    <w:rsid w:val="00A30FF4"/>
    <w:rsid w:val="00A31342"/>
    <w:rsid w:val="00A31AE8"/>
    <w:rsid w:val="00A33710"/>
    <w:rsid w:val="00A33F53"/>
    <w:rsid w:val="00A3446A"/>
    <w:rsid w:val="00A357AD"/>
    <w:rsid w:val="00A3739D"/>
    <w:rsid w:val="00A37A7B"/>
    <w:rsid w:val="00A37DDA"/>
    <w:rsid w:val="00A37ED8"/>
    <w:rsid w:val="00A37F22"/>
    <w:rsid w:val="00A41F64"/>
    <w:rsid w:val="00A42BD3"/>
    <w:rsid w:val="00A42F15"/>
    <w:rsid w:val="00A438BA"/>
    <w:rsid w:val="00A441DE"/>
    <w:rsid w:val="00A45061"/>
    <w:rsid w:val="00A45BF7"/>
    <w:rsid w:val="00A47315"/>
    <w:rsid w:val="00A511C3"/>
    <w:rsid w:val="00A51CB8"/>
    <w:rsid w:val="00A51D3B"/>
    <w:rsid w:val="00A53D20"/>
    <w:rsid w:val="00A54D9A"/>
    <w:rsid w:val="00A560F1"/>
    <w:rsid w:val="00A56FFF"/>
    <w:rsid w:val="00A60BB8"/>
    <w:rsid w:val="00A62331"/>
    <w:rsid w:val="00A634B1"/>
    <w:rsid w:val="00A653F4"/>
    <w:rsid w:val="00A66D92"/>
    <w:rsid w:val="00A71735"/>
    <w:rsid w:val="00A71E1C"/>
    <w:rsid w:val="00A72C28"/>
    <w:rsid w:val="00A73721"/>
    <w:rsid w:val="00A73FC7"/>
    <w:rsid w:val="00A756AF"/>
    <w:rsid w:val="00A77B8C"/>
    <w:rsid w:val="00A77CEE"/>
    <w:rsid w:val="00A81341"/>
    <w:rsid w:val="00A82587"/>
    <w:rsid w:val="00A82C56"/>
    <w:rsid w:val="00A8516E"/>
    <w:rsid w:val="00A85DE9"/>
    <w:rsid w:val="00A90D26"/>
    <w:rsid w:val="00A91ED8"/>
    <w:rsid w:val="00A92124"/>
    <w:rsid w:val="00A925EC"/>
    <w:rsid w:val="00A929AA"/>
    <w:rsid w:val="00A92B6B"/>
    <w:rsid w:val="00A93555"/>
    <w:rsid w:val="00A93B17"/>
    <w:rsid w:val="00A93B94"/>
    <w:rsid w:val="00A93C4F"/>
    <w:rsid w:val="00A9501B"/>
    <w:rsid w:val="00A955A9"/>
    <w:rsid w:val="00A95DDD"/>
    <w:rsid w:val="00A966C5"/>
    <w:rsid w:val="00A97E1C"/>
    <w:rsid w:val="00AA09B6"/>
    <w:rsid w:val="00AA42C9"/>
    <w:rsid w:val="00AA52E4"/>
    <w:rsid w:val="00AA541E"/>
    <w:rsid w:val="00AA658C"/>
    <w:rsid w:val="00AA68BC"/>
    <w:rsid w:val="00AB101A"/>
    <w:rsid w:val="00AB34B7"/>
    <w:rsid w:val="00AB43A7"/>
    <w:rsid w:val="00AB47BD"/>
    <w:rsid w:val="00AB4E09"/>
    <w:rsid w:val="00AB5B7D"/>
    <w:rsid w:val="00AB5C28"/>
    <w:rsid w:val="00AB6DB4"/>
    <w:rsid w:val="00AC0857"/>
    <w:rsid w:val="00AC0E1D"/>
    <w:rsid w:val="00AC0E34"/>
    <w:rsid w:val="00AC26DD"/>
    <w:rsid w:val="00AC3264"/>
    <w:rsid w:val="00AC6843"/>
    <w:rsid w:val="00AC6C7C"/>
    <w:rsid w:val="00AC75FB"/>
    <w:rsid w:val="00AC7982"/>
    <w:rsid w:val="00AD0DA4"/>
    <w:rsid w:val="00AD28C8"/>
    <w:rsid w:val="00AD4169"/>
    <w:rsid w:val="00AD54FD"/>
    <w:rsid w:val="00AE1895"/>
    <w:rsid w:val="00AE1AAB"/>
    <w:rsid w:val="00AE20E0"/>
    <w:rsid w:val="00AE25C6"/>
    <w:rsid w:val="00AE306C"/>
    <w:rsid w:val="00AE36E4"/>
    <w:rsid w:val="00AE468A"/>
    <w:rsid w:val="00AE4848"/>
    <w:rsid w:val="00AE4DE2"/>
    <w:rsid w:val="00AE5A20"/>
    <w:rsid w:val="00AE5E46"/>
    <w:rsid w:val="00AE631B"/>
    <w:rsid w:val="00AE7BC6"/>
    <w:rsid w:val="00AF04FF"/>
    <w:rsid w:val="00AF09EE"/>
    <w:rsid w:val="00AF1A1F"/>
    <w:rsid w:val="00AF1DC9"/>
    <w:rsid w:val="00AF1FAF"/>
    <w:rsid w:val="00AF1FE0"/>
    <w:rsid w:val="00AF1FEF"/>
    <w:rsid w:val="00AF204F"/>
    <w:rsid w:val="00AF26CF"/>
    <w:rsid w:val="00AF28C1"/>
    <w:rsid w:val="00AF4B96"/>
    <w:rsid w:val="00AF53D0"/>
    <w:rsid w:val="00AF5F76"/>
    <w:rsid w:val="00AF66D9"/>
    <w:rsid w:val="00AF71C4"/>
    <w:rsid w:val="00AF7394"/>
    <w:rsid w:val="00B012DE"/>
    <w:rsid w:val="00B022E9"/>
    <w:rsid w:val="00B02EF1"/>
    <w:rsid w:val="00B03AC0"/>
    <w:rsid w:val="00B0569F"/>
    <w:rsid w:val="00B07C97"/>
    <w:rsid w:val="00B07EA1"/>
    <w:rsid w:val="00B10EDC"/>
    <w:rsid w:val="00B1143B"/>
    <w:rsid w:val="00B11C67"/>
    <w:rsid w:val="00B1258C"/>
    <w:rsid w:val="00B12F79"/>
    <w:rsid w:val="00B14B17"/>
    <w:rsid w:val="00B15219"/>
    <w:rsid w:val="00B15754"/>
    <w:rsid w:val="00B15A27"/>
    <w:rsid w:val="00B2046E"/>
    <w:rsid w:val="00B20E8B"/>
    <w:rsid w:val="00B21283"/>
    <w:rsid w:val="00B23801"/>
    <w:rsid w:val="00B257E1"/>
    <w:rsid w:val="00B2599A"/>
    <w:rsid w:val="00B25AA1"/>
    <w:rsid w:val="00B27AC4"/>
    <w:rsid w:val="00B31020"/>
    <w:rsid w:val="00B31535"/>
    <w:rsid w:val="00B3313C"/>
    <w:rsid w:val="00B334E6"/>
    <w:rsid w:val="00B343CC"/>
    <w:rsid w:val="00B36D4D"/>
    <w:rsid w:val="00B372CD"/>
    <w:rsid w:val="00B37D51"/>
    <w:rsid w:val="00B43C75"/>
    <w:rsid w:val="00B442B8"/>
    <w:rsid w:val="00B44C6E"/>
    <w:rsid w:val="00B4602C"/>
    <w:rsid w:val="00B46A9B"/>
    <w:rsid w:val="00B47ABC"/>
    <w:rsid w:val="00B5084A"/>
    <w:rsid w:val="00B5224D"/>
    <w:rsid w:val="00B522A3"/>
    <w:rsid w:val="00B52C9B"/>
    <w:rsid w:val="00B540D8"/>
    <w:rsid w:val="00B5556E"/>
    <w:rsid w:val="00B56F46"/>
    <w:rsid w:val="00B606A1"/>
    <w:rsid w:val="00B610D8"/>
    <w:rsid w:val="00B614F7"/>
    <w:rsid w:val="00B61B12"/>
    <w:rsid w:val="00B61B26"/>
    <w:rsid w:val="00B626CA"/>
    <w:rsid w:val="00B631C8"/>
    <w:rsid w:val="00B652E5"/>
    <w:rsid w:val="00B65565"/>
    <w:rsid w:val="00B66BB7"/>
    <w:rsid w:val="00B66F1D"/>
    <w:rsid w:val="00B675B2"/>
    <w:rsid w:val="00B67E17"/>
    <w:rsid w:val="00B67F09"/>
    <w:rsid w:val="00B7044C"/>
    <w:rsid w:val="00B718E2"/>
    <w:rsid w:val="00B71E19"/>
    <w:rsid w:val="00B72001"/>
    <w:rsid w:val="00B72780"/>
    <w:rsid w:val="00B738B8"/>
    <w:rsid w:val="00B748E7"/>
    <w:rsid w:val="00B75385"/>
    <w:rsid w:val="00B80998"/>
    <w:rsid w:val="00B81261"/>
    <w:rsid w:val="00B81F97"/>
    <w:rsid w:val="00B8223E"/>
    <w:rsid w:val="00B832AE"/>
    <w:rsid w:val="00B83B3E"/>
    <w:rsid w:val="00B83E5C"/>
    <w:rsid w:val="00B850E3"/>
    <w:rsid w:val="00B853B3"/>
    <w:rsid w:val="00B86510"/>
    <w:rsid w:val="00B86678"/>
    <w:rsid w:val="00B86934"/>
    <w:rsid w:val="00B9005E"/>
    <w:rsid w:val="00B90979"/>
    <w:rsid w:val="00B90E74"/>
    <w:rsid w:val="00B90E78"/>
    <w:rsid w:val="00B914EC"/>
    <w:rsid w:val="00B92509"/>
    <w:rsid w:val="00B92D93"/>
    <w:rsid w:val="00B92F9B"/>
    <w:rsid w:val="00B941B3"/>
    <w:rsid w:val="00B94D73"/>
    <w:rsid w:val="00B955EC"/>
    <w:rsid w:val="00B957D6"/>
    <w:rsid w:val="00B95A14"/>
    <w:rsid w:val="00B95A89"/>
    <w:rsid w:val="00B95AB6"/>
    <w:rsid w:val="00B95C63"/>
    <w:rsid w:val="00B95EB3"/>
    <w:rsid w:val="00B96513"/>
    <w:rsid w:val="00BA136B"/>
    <w:rsid w:val="00BA1D47"/>
    <w:rsid w:val="00BA31BB"/>
    <w:rsid w:val="00BA3F73"/>
    <w:rsid w:val="00BA408C"/>
    <w:rsid w:val="00BA5C9E"/>
    <w:rsid w:val="00BA5EDF"/>
    <w:rsid w:val="00BA66F0"/>
    <w:rsid w:val="00BA7747"/>
    <w:rsid w:val="00BB2239"/>
    <w:rsid w:val="00BB2AE7"/>
    <w:rsid w:val="00BB4CFE"/>
    <w:rsid w:val="00BB5200"/>
    <w:rsid w:val="00BB5314"/>
    <w:rsid w:val="00BB6464"/>
    <w:rsid w:val="00BB69E3"/>
    <w:rsid w:val="00BB6D74"/>
    <w:rsid w:val="00BC1BB8"/>
    <w:rsid w:val="00BC42DE"/>
    <w:rsid w:val="00BC55DB"/>
    <w:rsid w:val="00BC58B1"/>
    <w:rsid w:val="00BC5BE9"/>
    <w:rsid w:val="00BC6B8A"/>
    <w:rsid w:val="00BC7123"/>
    <w:rsid w:val="00BC7A23"/>
    <w:rsid w:val="00BD1456"/>
    <w:rsid w:val="00BD1E7B"/>
    <w:rsid w:val="00BD2684"/>
    <w:rsid w:val="00BD4651"/>
    <w:rsid w:val="00BD486C"/>
    <w:rsid w:val="00BD4DBB"/>
    <w:rsid w:val="00BD5266"/>
    <w:rsid w:val="00BD6278"/>
    <w:rsid w:val="00BD69E3"/>
    <w:rsid w:val="00BD7DD8"/>
    <w:rsid w:val="00BD7EFC"/>
    <w:rsid w:val="00BD7F0C"/>
    <w:rsid w:val="00BD7FE1"/>
    <w:rsid w:val="00BE11BE"/>
    <w:rsid w:val="00BE145E"/>
    <w:rsid w:val="00BE2E09"/>
    <w:rsid w:val="00BE37CA"/>
    <w:rsid w:val="00BE45CA"/>
    <w:rsid w:val="00BE5AAA"/>
    <w:rsid w:val="00BE6144"/>
    <w:rsid w:val="00BE635A"/>
    <w:rsid w:val="00BE6701"/>
    <w:rsid w:val="00BE72C0"/>
    <w:rsid w:val="00BF17E9"/>
    <w:rsid w:val="00BF1ABE"/>
    <w:rsid w:val="00BF2251"/>
    <w:rsid w:val="00BF2ABB"/>
    <w:rsid w:val="00BF2E56"/>
    <w:rsid w:val="00BF3271"/>
    <w:rsid w:val="00BF5099"/>
    <w:rsid w:val="00BF5345"/>
    <w:rsid w:val="00BF7EE1"/>
    <w:rsid w:val="00C002F4"/>
    <w:rsid w:val="00C02155"/>
    <w:rsid w:val="00C0226D"/>
    <w:rsid w:val="00C02FBF"/>
    <w:rsid w:val="00C05E72"/>
    <w:rsid w:val="00C05F14"/>
    <w:rsid w:val="00C07032"/>
    <w:rsid w:val="00C07CCE"/>
    <w:rsid w:val="00C108E0"/>
    <w:rsid w:val="00C10F10"/>
    <w:rsid w:val="00C11F37"/>
    <w:rsid w:val="00C136E5"/>
    <w:rsid w:val="00C1477E"/>
    <w:rsid w:val="00C15D4D"/>
    <w:rsid w:val="00C162F6"/>
    <w:rsid w:val="00C16701"/>
    <w:rsid w:val="00C17525"/>
    <w:rsid w:val="00C175DC"/>
    <w:rsid w:val="00C17CEC"/>
    <w:rsid w:val="00C207DA"/>
    <w:rsid w:val="00C208D7"/>
    <w:rsid w:val="00C21033"/>
    <w:rsid w:val="00C21705"/>
    <w:rsid w:val="00C22A3C"/>
    <w:rsid w:val="00C23322"/>
    <w:rsid w:val="00C23C1B"/>
    <w:rsid w:val="00C2454B"/>
    <w:rsid w:val="00C252C2"/>
    <w:rsid w:val="00C256C5"/>
    <w:rsid w:val="00C26C21"/>
    <w:rsid w:val="00C276B2"/>
    <w:rsid w:val="00C30171"/>
    <w:rsid w:val="00C309D8"/>
    <w:rsid w:val="00C32E00"/>
    <w:rsid w:val="00C34350"/>
    <w:rsid w:val="00C34AD2"/>
    <w:rsid w:val="00C35CF0"/>
    <w:rsid w:val="00C3677F"/>
    <w:rsid w:val="00C37F97"/>
    <w:rsid w:val="00C4112D"/>
    <w:rsid w:val="00C412FB"/>
    <w:rsid w:val="00C42B77"/>
    <w:rsid w:val="00C43519"/>
    <w:rsid w:val="00C43992"/>
    <w:rsid w:val="00C43FF6"/>
    <w:rsid w:val="00C46845"/>
    <w:rsid w:val="00C47848"/>
    <w:rsid w:val="00C50D73"/>
    <w:rsid w:val="00C50EEF"/>
    <w:rsid w:val="00C51537"/>
    <w:rsid w:val="00C52794"/>
    <w:rsid w:val="00C52BC3"/>
    <w:rsid w:val="00C53327"/>
    <w:rsid w:val="00C53D09"/>
    <w:rsid w:val="00C5576F"/>
    <w:rsid w:val="00C564F4"/>
    <w:rsid w:val="00C572B3"/>
    <w:rsid w:val="00C6030B"/>
    <w:rsid w:val="00C61998"/>
    <w:rsid w:val="00C61AFA"/>
    <w:rsid w:val="00C61D64"/>
    <w:rsid w:val="00C62099"/>
    <w:rsid w:val="00C62C75"/>
    <w:rsid w:val="00C6314E"/>
    <w:rsid w:val="00C631D9"/>
    <w:rsid w:val="00C63C81"/>
    <w:rsid w:val="00C64031"/>
    <w:rsid w:val="00C64234"/>
    <w:rsid w:val="00C648BC"/>
    <w:rsid w:val="00C64EA3"/>
    <w:rsid w:val="00C71D6A"/>
    <w:rsid w:val="00C72867"/>
    <w:rsid w:val="00C72B33"/>
    <w:rsid w:val="00C749E4"/>
    <w:rsid w:val="00C752DF"/>
    <w:rsid w:val="00C754DA"/>
    <w:rsid w:val="00C7567A"/>
    <w:rsid w:val="00C75E81"/>
    <w:rsid w:val="00C75F52"/>
    <w:rsid w:val="00C7644A"/>
    <w:rsid w:val="00C7645C"/>
    <w:rsid w:val="00C77624"/>
    <w:rsid w:val="00C800F1"/>
    <w:rsid w:val="00C81080"/>
    <w:rsid w:val="00C8230A"/>
    <w:rsid w:val="00C82575"/>
    <w:rsid w:val="00C84017"/>
    <w:rsid w:val="00C8437D"/>
    <w:rsid w:val="00C848E1"/>
    <w:rsid w:val="00C85B71"/>
    <w:rsid w:val="00C85BEB"/>
    <w:rsid w:val="00C85F11"/>
    <w:rsid w:val="00C86533"/>
    <w:rsid w:val="00C86609"/>
    <w:rsid w:val="00C901DB"/>
    <w:rsid w:val="00C90C23"/>
    <w:rsid w:val="00C90CEC"/>
    <w:rsid w:val="00C92B4C"/>
    <w:rsid w:val="00C931BD"/>
    <w:rsid w:val="00C93233"/>
    <w:rsid w:val="00C933D2"/>
    <w:rsid w:val="00C93FDA"/>
    <w:rsid w:val="00C944E0"/>
    <w:rsid w:val="00C94E17"/>
    <w:rsid w:val="00C950D1"/>
    <w:rsid w:val="00C954F6"/>
    <w:rsid w:val="00C95B91"/>
    <w:rsid w:val="00C96A1E"/>
    <w:rsid w:val="00C96FCF"/>
    <w:rsid w:val="00C9721B"/>
    <w:rsid w:val="00C977DC"/>
    <w:rsid w:val="00C97B4E"/>
    <w:rsid w:val="00C97FC8"/>
    <w:rsid w:val="00CA07DA"/>
    <w:rsid w:val="00CA085D"/>
    <w:rsid w:val="00CA3801"/>
    <w:rsid w:val="00CA38DF"/>
    <w:rsid w:val="00CA4F78"/>
    <w:rsid w:val="00CA6AC9"/>
    <w:rsid w:val="00CA6BC5"/>
    <w:rsid w:val="00CB0A0A"/>
    <w:rsid w:val="00CB2D96"/>
    <w:rsid w:val="00CB32B7"/>
    <w:rsid w:val="00CB3972"/>
    <w:rsid w:val="00CB3B1D"/>
    <w:rsid w:val="00CB57A3"/>
    <w:rsid w:val="00CB58E1"/>
    <w:rsid w:val="00CB6A67"/>
    <w:rsid w:val="00CB7884"/>
    <w:rsid w:val="00CC0AA1"/>
    <w:rsid w:val="00CC0D6C"/>
    <w:rsid w:val="00CC2150"/>
    <w:rsid w:val="00CC38BC"/>
    <w:rsid w:val="00CC4AE8"/>
    <w:rsid w:val="00CC61CD"/>
    <w:rsid w:val="00CC7716"/>
    <w:rsid w:val="00CD1F2C"/>
    <w:rsid w:val="00CD2FC9"/>
    <w:rsid w:val="00CD36DE"/>
    <w:rsid w:val="00CD4773"/>
    <w:rsid w:val="00CD5011"/>
    <w:rsid w:val="00CD5BB3"/>
    <w:rsid w:val="00CD5D94"/>
    <w:rsid w:val="00CD5DD3"/>
    <w:rsid w:val="00CD6E70"/>
    <w:rsid w:val="00CE045B"/>
    <w:rsid w:val="00CE40FF"/>
    <w:rsid w:val="00CE4B43"/>
    <w:rsid w:val="00CE640F"/>
    <w:rsid w:val="00CE6896"/>
    <w:rsid w:val="00CE756B"/>
    <w:rsid w:val="00CE76BC"/>
    <w:rsid w:val="00CE7C19"/>
    <w:rsid w:val="00CE7D96"/>
    <w:rsid w:val="00CF03FA"/>
    <w:rsid w:val="00CF1680"/>
    <w:rsid w:val="00CF1FE0"/>
    <w:rsid w:val="00CF3169"/>
    <w:rsid w:val="00CF3F2A"/>
    <w:rsid w:val="00CF540E"/>
    <w:rsid w:val="00CF5E76"/>
    <w:rsid w:val="00CF78E4"/>
    <w:rsid w:val="00CF7DE7"/>
    <w:rsid w:val="00CF7F30"/>
    <w:rsid w:val="00D0002B"/>
    <w:rsid w:val="00D02F07"/>
    <w:rsid w:val="00D03ABB"/>
    <w:rsid w:val="00D03DA5"/>
    <w:rsid w:val="00D0442D"/>
    <w:rsid w:val="00D05230"/>
    <w:rsid w:val="00D06C9B"/>
    <w:rsid w:val="00D10F13"/>
    <w:rsid w:val="00D1174D"/>
    <w:rsid w:val="00D1288F"/>
    <w:rsid w:val="00D134D3"/>
    <w:rsid w:val="00D1383F"/>
    <w:rsid w:val="00D173A5"/>
    <w:rsid w:val="00D17692"/>
    <w:rsid w:val="00D179AD"/>
    <w:rsid w:val="00D2038B"/>
    <w:rsid w:val="00D20DC3"/>
    <w:rsid w:val="00D20FB9"/>
    <w:rsid w:val="00D226D9"/>
    <w:rsid w:val="00D23346"/>
    <w:rsid w:val="00D23FF9"/>
    <w:rsid w:val="00D24422"/>
    <w:rsid w:val="00D25FA4"/>
    <w:rsid w:val="00D264A9"/>
    <w:rsid w:val="00D269B3"/>
    <w:rsid w:val="00D270A8"/>
    <w:rsid w:val="00D270A9"/>
    <w:rsid w:val="00D27EBE"/>
    <w:rsid w:val="00D27F49"/>
    <w:rsid w:val="00D336DF"/>
    <w:rsid w:val="00D3589F"/>
    <w:rsid w:val="00D35DEA"/>
    <w:rsid w:val="00D36039"/>
    <w:rsid w:val="00D36A49"/>
    <w:rsid w:val="00D37DFC"/>
    <w:rsid w:val="00D40269"/>
    <w:rsid w:val="00D42AF2"/>
    <w:rsid w:val="00D4329F"/>
    <w:rsid w:val="00D4464B"/>
    <w:rsid w:val="00D451CC"/>
    <w:rsid w:val="00D46764"/>
    <w:rsid w:val="00D46F59"/>
    <w:rsid w:val="00D477ED"/>
    <w:rsid w:val="00D517C6"/>
    <w:rsid w:val="00D5181B"/>
    <w:rsid w:val="00D52917"/>
    <w:rsid w:val="00D530DC"/>
    <w:rsid w:val="00D5342D"/>
    <w:rsid w:val="00D53BE6"/>
    <w:rsid w:val="00D54C8E"/>
    <w:rsid w:val="00D5561E"/>
    <w:rsid w:val="00D5785B"/>
    <w:rsid w:val="00D6071A"/>
    <w:rsid w:val="00D64806"/>
    <w:rsid w:val="00D64DDE"/>
    <w:rsid w:val="00D65EF8"/>
    <w:rsid w:val="00D6614E"/>
    <w:rsid w:val="00D679D5"/>
    <w:rsid w:val="00D70ADA"/>
    <w:rsid w:val="00D71D84"/>
    <w:rsid w:val="00D72464"/>
    <w:rsid w:val="00D72692"/>
    <w:rsid w:val="00D768EB"/>
    <w:rsid w:val="00D779C2"/>
    <w:rsid w:val="00D80833"/>
    <w:rsid w:val="00D80FD9"/>
    <w:rsid w:val="00D816F9"/>
    <w:rsid w:val="00D82257"/>
    <w:rsid w:val="00D82D1E"/>
    <w:rsid w:val="00D832A2"/>
    <w:rsid w:val="00D832D9"/>
    <w:rsid w:val="00D83AE1"/>
    <w:rsid w:val="00D83C6E"/>
    <w:rsid w:val="00D8472E"/>
    <w:rsid w:val="00D84A15"/>
    <w:rsid w:val="00D86A26"/>
    <w:rsid w:val="00D87022"/>
    <w:rsid w:val="00D87547"/>
    <w:rsid w:val="00D90F00"/>
    <w:rsid w:val="00D91D30"/>
    <w:rsid w:val="00D920A8"/>
    <w:rsid w:val="00D9230B"/>
    <w:rsid w:val="00D92445"/>
    <w:rsid w:val="00D9364A"/>
    <w:rsid w:val="00D936D8"/>
    <w:rsid w:val="00D94BE0"/>
    <w:rsid w:val="00D94F6B"/>
    <w:rsid w:val="00D975C0"/>
    <w:rsid w:val="00D97885"/>
    <w:rsid w:val="00D97ECA"/>
    <w:rsid w:val="00DA056F"/>
    <w:rsid w:val="00DA077C"/>
    <w:rsid w:val="00DA2FD3"/>
    <w:rsid w:val="00DA357D"/>
    <w:rsid w:val="00DA5285"/>
    <w:rsid w:val="00DA5454"/>
    <w:rsid w:val="00DA6C52"/>
    <w:rsid w:val="00DA7206"/>
    <w:rsid w:val="00DA72BE"/>
    <w:rsid w:val="00DB09D4"/>
    <w:rsid w:val="00DB0F91"/>
    <w:rsid w:val="00DB191D"/>
    <w:rsid w:val="00DB255F"/>
    <w:rsid w:val="00DB311B"/>
    <w:rsid w:val="00DB4F91"/>
    <w:rsid w:val="00DB52B1"/>
    <w:rsid w:val="00DB53C5"/>
    <w:rsid w:val="00DB5753"/>
    <w:rsid w:val="00DB5BBC"/>
    <w:rsid w:val="00DB6A8D"/>
    <w:rsid w:val="00DB70C4"/>
    <w:rsid w:val="00DC09E2"/>
    <w:rsid w:val="00DC18FC"/>
    <w:rsid w:val="00DC1EF7"/>
    <w:rsid w:val="00DC1F0F"/>
    <w:rsid w:val="00DC21A8"/>
    <w:rsid w:val="00DC25F2"/>
    <w:rsid w:val="00DC2B0B"/>
    <w:rsid w:val="00DC2B1B"/>
    <w:rsid w:val="00DC2B49"/>
    <w:rsid w:val="00DC3117"/>
    <w:rsid w:val="00DC45FC"/>
    <w:rsid w:val="00DC465B"/>
    <w:rsid w:val="00DC4FB1"/>
    <w:rsid w:val="00DC5558"/>
    <w:rsid w:val="00DC5B26"/>
    <w:rsid w:val="00DC5DD9"/>
    <w:rsid w:val="00DC6477"/>
    <w:rsid w:val="00DC6696"/>
    <w:rsid w:val="00DC6D2D"/>
    <w:rsid w:val="00DC7858"/>
    <w:rsid w:val="00DD0A0C"/>
    <w:rsid w:val="00DD1148"/>
    <w:rsid w:val="00DD16E1"/>
    <w:rsid w:val="00DD264F"/>
    <w:rsid w:val="00DD3415"/>
    <w:rsid w:val="00DD5102"/>
    <w:rsid w:val="00DD64C2"/>
    <w:rsid w:val="00DD73C9"/>
    <w:rsid w:val="00DD775A"/>
    <w:rsid w:val="00DE07E7"/>
    <w:rsid w:val="00DE0AA6"/>
    <w:rsid w:val="00DE33B5"/>
    <w:rsid w:val="00DE4C22"/>
    <w:rsid w:val="00DE5B30"/>
    <w:rsid w:val="00DE5E18"/>
    <w:rsid w:val="00DE5FDF"/>
    <w:rsid w:val="00DE6E01"/>
    <w:rsid w:val="00DE7643"/>
    <w:rsid w:val="00DE7EB0"/>
    <w:rsid w:val="00DF02DE"/>
    <w:rsid w:val="00DF0487"/>
    <w:rsid w:val="00DF0E59"/>
    <w:rsid w:val="00DF1539"/>
    <w:rsid w:val="00DF1C5B"/>
    <w:rsid w:val="00DF2488"/>
    <w:rsid w:val="00DF2F7F"/>
    <w:rsid w:val="00DF3889"/>
    <w:rsid w:val="00DF4E9E"/>
    <w:rsid w:val="00DF5EA4"/>
    <w:rsid w:val="00DF6787"/>
    <w:rsid w:val="00E008EE"/>
    <w:rsid w:val="00E00959"/>
    <w:rsid w:val="00E01293"/>
    <w:rsid w:val="00E02643"/>
    <w:rsid w:val="00E02672"/>
    <w:rsid w:val="00E02681"/>
    <w:rsid w:val="00E02792"/>
    <w:rsid w:val="00E034D8"/>
    <w:rsid w:val="00E036E8"/>
    <w:rsid w:val="00E04996"/>
    <w:rsid w:val="00E04CC0"/>
    <w:rsid w:val="00E05CF1"/>
    <w:rsid w:val="00E063FC"/>
    <w:rsid w:val="00E07F7B"/>
    <w:rsid w:val="00E12200"/>
    <w:rsid w:val="00E13EFD"/>
    <w:rsid w:val="00E14B38"/>
    <w:rsid w:val="00E14C8E"/>
    <w:rsid w:val="00E15816"/>
    <w:rsid w:val="00E15C90"/>
    <w:rsid w:val="00E160D5"/>
    <w:rsid w:val="00E163F2"/>
    <w:rsid w:val="00E16543"/>
    <w:rsid w:val="00E20CC4"/>
    <w:rsid w:val="00E21E3A"/>
    <w:rsid w:val="00E239FF"/>
    <w:rsid w:val="00E23C91"/>
    <w:rsid w:val="00E24364"/>
    <w:rsid w:val="00E25E6A"/>
    <w:rsid w:val="00E27D7B"/>
    <w:rsid w:val="00E30556"/>
    <w:rsid w:val="00E3058F"/>
    <w:rsid w:val="00E30981"/>
    <w:rsid w:val="00E32C7B"/>
    <w:rsid w:val="00E33136"/>
    <w:rsid w:val="00E335E5"/>
    <w:rsid w:val="00E34BEB"/>
    <w:rsid w:val="00E34D7C"/>
    <w:rsid w:val="00E34E1F"/>
    <w:rsid w:val="00E364EC"/>
    <w:rsid w:val="00E36C7E"/>
    <w:rsid w:val="00E3723D"/>
    <w:rsid w:val="00E42957"/>
    <w:rsid w:val="00E44C89"/>
    <w:rsid w:val="00E456E4"/>
    <w:rsid w:val="00E45D3A"/>
    <w:rsid w:val="00E46103"/>
    <w:rsid w:val="00E46A3F"/>
    <w:rsid w:val="00E470F6"/>
    <w:rsid w:val="00E5314D"/>
    <w:rsid w:val="00E531FC"/>
    <w:rsid w:val="00E53C3F"/>
    <w:rsid w:val="00E56A06"/>
    <w:rsid w:val="00E56E44"/>
    <w:rsid w:val="00E61BA2"/>
    <w:rsid w:val="00E632B3"/>
    <w:rsid w:val="00E63864"/>
    <w:rsid w:val="00E6403F"/>
    <w:rsid w:val="00E64725"/>
    <w:rsid w:val="00E65249"/>
    <w:rsid w:val="00E65812"/>
    <w:rsid w:val="00E6593E"/>
    <w:rsid w:val="00E71C30"/>
    <w:rsid w:val="00E72DF5"/>
    <w:rsid w:val="00E73075"/>
    <w:rsid w:val="00E75449"/>
    <w:rsid w:val="00E75AC1"/>
    <w:rsid w:val="00E76E70"/>
    <w:rsid w:val="00E770C4"/>
    <w:rsid w:val="00E771C5"/>
    <w:rsid w:val="00E77DEB"/>
    <w:rsid w:val="00E811B2"/>
    <w:rsid w:val="00E81FC0"/>
    <w:rsid w:val="00E82327"/>
    <w:rsid w:val="00E82FDD"/>
    <w:rsid w:val="00E8348A"/>
    <w:rsid w:val="00E84C5A"/>
    <w:rsid w:val="00E85313"/>
    <w:rsid w:val="00E856D1"/>
    <w:rsid w:val="00E85FF3"/>
    <w:rsid w:val="00E861DB"/>
    <w:rsid w:val="00E87333"/>
    <w:rsid w:val="00E87C19"/>
    <w:rsid w:val="00E87F3B"/>
    <w:rsid w:val="00E919C0"/>
    <w:rsid w:val="00E93406"/>
    <w:rsid w:val="00E93869"/>
    <w:rsid w:val="00E94552"/>
    <w:rsid w:val="00E956C5"/>
    <w:rsid w:val="00E9579A"/>
    <w:rsid w:val="00E95C39"/>
    <w:rsid w:val="00E9714E"/>
    <w:rsid w:val="00E97496"/>
    <w:rsid w:val="00E97B40"/>
    <w:rsid w:val="00EA0145"/>
    <w:rsid w:val="00EA12C2"/>
    <w:rsid w:val="00EA2115"/>
    <w:rsid w:val="00EA2C39"/>
    <w:rsid w:val="00EA2DB6"/>
    <w:rsid w:val="00EA2FA8"/>
    <w:rsid w:val="00EA3C93"/>
    <w:rsid w:val="00EA459D"/>
    <w:rsid w:val="00EA5735"/>
    <w:rsid w:val="00EA6CD1"/>
    <w:rsid w:val="00EA7F6D"/>
    <w:rsid w:val="00EB0A3C"/>
    <w:rsid w:val="00EB0A96"/>
    <w:rsid w:val="00EB320E"/>
    <w:rsid w:val="00EB3575"/>
    <w:rsid w:val="00EB37A0"/>
    <w:rsid w:val="00EB39F1"/>
    <w:rsid w:val="00EB3F97"/>
    <w:rsid w:val="00EB4217"/>
    <w:rsid w:val="00EB4C27"/>
    <w:rsid w:val="00EB5D7A"/>
    <w:rsid w:val="00EB5EC4"/>
    <w:rsid w:val="00EB6055"/>
    <w:rsid w:val="00EB63FC"/>
    <w:rsid w:val="00EB77F9"/>
    <w:rsid w:val="00EB7CE9"/>
    <w:rsid w:val="00EC04B3"/>
    <w:rsid w:val="00EC07B3"/>
    <w:rsid w:val="00EC0FBA"/>
    <w:rsid w:val="00EC1667"/>
    <w:rsid w:val="00EC2DA8"/>
    <w:rsid w:val="00EC48A8"/>
    <w:rsid w:val="00EC5769"/>
    <w:rsid w:val="00EC63B3"/>
    <w:rsid w:val="00EC7D00"/>
    <w:rsid w:val="00ED0304"/>
    <w:rsid w:val="00ED087C"/>
    <w:rsid w:val="00ED44FB"/>
    <w:rsid w:val="00ED6C57"/>
    <w:rsid w:val="00ED7175"/>
    <w:rsid w:val="00EE00C1"/>
    <w:rsid w:val="00EE170C"/>
    <w:rsid w:val="00EE2964"/>
    <w:rsid w:val="00EE2C07"/>
    <w:rsid w:val="00EE34D0"/>
    <w:rsid w:val="00EE38FA"/>
    <w:rsid w:val="00EE3E2C"/>
    <w:rsid w:val="00EE439F"/>
    <w:rsid w:val="00EE4CCF"/>
    <w:rsid w:val="00EE4DED"/>
    <w:rsid w:val="00EE57C0"/>
    <w:rsid w:val="00EE5D23"/>
    <w:rsid w:val="00EE6202"/>
    <w:rsid w:val="00EE65E0"/>
    <w:rsid w:val="00EE750D"/>
    <w:rsid w:val="00EF009E"/>
    <w:rsid w:val="00EF0542"/>
    <w:rsid w:val="00EF0732"/>
    <w:rsid w:val="00EF07D8"/>
    <w:rsid w:val="00EF0AB9"/>
    <w:rsid w:val="00EF1617"/>
    <w:rsid w:val="00EF1C83"/>
    <w:rsid w:val="00EF1F14"/>
    <w:rsid w:val="00EF3B49"/>
    <w:rsid w:val="00EF3CA4"/>
    <w:rsid w:val="00EF593C"/>
    <w:rsid w:val="00EF598A"/>
    <w:rsid w:val="00EF5E1F"/>
    <w:rsid w:val="00EF7859"/>
    <w:rsid w:val="00EF7B58"/>
    <w:rsid w:val="00F001AE"/>
    <w:rsid w:val="00F00975"/>
    <w:rsid w:val="00F009B8"/>
    <w:rsid w:val="00F0140C"/>
    <w:rsid w:val="00F014DA"/>
    <w:rsid w:val="00F01BE6"/>
    <w:rsid w:val="00F020C8"/>
    <w:rsid w:val="00F02591"/>
    <w:rsid w:val="00F0789A"/>
    <w:rsid w:val="00F10511"/>
    <w:rsid w:val="00F10A71"/>
    <w:rsid w:val="00F110C8"/>
    <w:rsid w:val="00F112AD"/>
    <w:rsid w:val="00F14273"/>
    <w:rsid w:val="00F15D31"/>
    <w:rsid w:val="00F16807"/>
    <w:rsid w:val="00F2098E"/>
    <w:rsid w:val="00F22A34"/>
    <w:rsid w:val="00F22AF8"/>
    <w:rsid w:val="00F24571"/>
    <w:rsid w:val="00F24C96"/>
    <w:rsid w:val="00F24F21"/>
    <w:rsid w:val="00F2518E"/>
    <w:rsid w:val="00F252EC"/>
    <w:rsid w:val="00F25378"/>
    <w:rsid w:val="00F266D4"/>
    <w:rsid w:val="00F274E7"/>
    <w:rsid w:val="00F30056"/>
    <w:rsid w:val="00F3074B"/>
    <w:rsid w:val="00F30A66"/>
    <w:rsid w:val="00F31353"/>
    <w:rsid w:val="00F31A8E"/>
    <w:rsid w:val="00F31B90"/>
    <w:rsid w:val="00F341B8"/>
    <w:rsid w:val="00F34B58"/>
    <w:rsid w:val="00F36037"/>
    <w:rsid w:val="00F4046D"/>
    <w:rsid w:val="00F41C03"/>
    <w:rsid w:val="00F458CD"/>
    <w:rsid w:val="00F4730C"/>
    <w:rsid w:val="00F47AF0"/>
    <w:rsid w:val="00F50C30"/>
    <w:rsid w:val="00F51514"/>
    <w:rsid w:val="00F517B4"/>
    <w:rsid w:val="00F51EEE"/>
    <w:rsid w:val="00F52703"/>
    <w:rsid w:val="00F543B5"/>
    <w:rsid w:val="00F5553D"/>
    <w:rsid w:val="00F5696E"/>
    <w:rsid w:val="00F56A62"/>
    <w:rsid w:val="00F57008"/>
    <w:rsid w:val="00F60EFF"/>
    <w:rsid w:val="00F61A55"/>
    <w:rsid w:val="00F61DA9"/>
    <w:rsid w:val="00F62612"/>
    <w:rsid w:val="00F63068"/>
    <w:rsid w:val="00F65219"/>
    <w:rsid w:val="00F67446"/>
    <w:rsid w:val="00F67D2D"/>
    <w:rsid w:val="00F7110A"/>
    <w:rsid w:val="00F7121E"/>
    <w:rsid w:val="00F73B46"/>
    <w:rsid w:val="00F73D7F"/>
    <w:rsid w:val="00F757C7"/>
    <w:rsid w:val="00F77FE7"/>
    <w:rsid w:val="00F81631"/>
    <w:rsid w:val="00F81C62"/>
    <w:rsid w:val="00F825F9"/>
    <w:rsid w:val="00F83B86"/>
    <w:rsid w:val="00F85B74"/>
    <w:rsid w:val="00F86010"/>
    <w:rsid w:val="00F860CC"/>
    <w:rsid w:val="00F86B73"/>
    <w:rsid w:val="00F90858"/>
    <w:rsid w:val="00F92645"/>
    <w:rsid w:val="00F92D69"/>
    <w:rsid w:val="00F94398"/>
    <w:rsid w:val="00F95A13"/>
    <w:rsid w:val="00FA2797"/>
    <w:rsid w:val="00FA2B2F"/>
    <w:rsid w:val="00FA3C53"/>
    <w:rsid w:val="00FA4629"/>
    <w:rsid w:val="00FA4D1B"/>
    <w:rsid w:val="00FA5C9B"/>
    <w:rsid w:val="00FA74F5"/>
    <w:rsid w:val="00FA755E"/>
    <w:rsid w:val="00FA7CA9"/>
    <w:rsid w:val="00FB0845"/>
    <w:rsid w:val="00FB0C22"/>
    <w:rsid w:val="00FB275E"/>
    <w:rsid w:val="00FB2B56"/>
    <w:rsid w:val="00FB44FE"/>
    <w:rsid w:val="00FB4D3B"/>
    <w:rsid w:val="00FB4E3A"/>
    <w:rsid w:val="00FB4FED"/>
    <w:rsid w:val="00FB5AB2"/>
    <w:rsid w:val="00FB6674"/>
    <w:rsid w:val="00FB7083"/>
    <w:rsid w:val="00FC113B"/>
    <w:rsid w:val="00FC12BF"/>
    <w:rsid w:val="00FC1A7C"/>
    <w:rsid w:val="00FC1E4C"/>
    <w:rsid w:val="00FC2C60"/>
    <w:rsid w:val="00FC2CCF"/>
    <w:rsid w:val="00FC2D22"/>
    <w:rsid w:val="00FC339B"/>
    <w:rsid w:val="00FC5CFA"/>
    <w:rsid w:val="00FC64AB"/>
    <w:rsid w:val="00FC6871"/>
    <w:rsid w:val="00FC6F2A"/>
    <w:rsid w:val="00FD0635"/>
    <w:rsid w:val="00FD0954"/>
    <w:rsid w:val="00FD3E6F"/>
    <w:rsid w:val="00FD51B9"/>
    <w:rsid w:val="00FD6AE8"/>
    <w:rsid w:val="00FD7F06"/>
    <w:rsid w:val="00FE0AEE"/>
    <w:rsid w:val="00FE1669"/>
    <w:rsid w:val="00FE192D"/>
    <w:rsid w:val="00FE21B7"/>
    <w:rsid w:val="00FE2A39"/>
    <w:rsid w:val="00FE2EF6"/>
    <w:rsid w:val="00FE3D43"/>
    <w:rsid w:val="00FE3F44"/>
    <w:rsid w:val="00FF0A16"/>
    <w:rsid w:val="00FF1BB8"/>
    <w:rsid w:val="00FF234E"/>
    <w:rsid w:val="00FF2380"/>
    <w:rsid w:val="00FF2494"/>
    <w:rsid w:val="00FF39CF"/>
    <w:rsid w:val="00FF3C97"/>
    <w:rsid w:val="00FF3FF5"/>
    <w:rsid w:val="00FF47C7"/>
    <w:rsid w:val="00FF48F7"/>
    <w:rsid w:val="00FF4D32"/>
    <w:rsid w:val="00FF6001"/>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5B3CA"/>
  <w15:docId w15:val="{1A3CBBCA-7B84-4EEE-B027-E5357616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DE2"/>
    <w:rPr>
      <w:rFonts w:ascii="Lato" w:hAnsi="Lato"/>
    </w:rPr>
  </w:style>
  <w:style w:type="paragraph" w:styleId="Heading1">
    <w:name w:val="heading 1"/>
    <w:basedOn w:val="Normal"/>
    <w:next w:val="Normal"/>
    <w:link w:val="Heading1Char"/>
    <w:uiPriority w:val="1"/>
    <w:qFormat/>
    <w:rsid w:val="003477B6"/>
    <w:p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9"/>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9"/>
    <w:qFormat/>
    <w:rsid w:val="005D3964"/>
    <w:pPr>
      <w:numPr>
        <w:ilvl w:val="2"/>
        <w:numId w:val="3"/>
      </w:numPr>
      <w:spacing w:before="240"/>
      <w:ind w:left="72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9B1C86"/>
    <w:p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qFormat/>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qFormat/>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qFormat/>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qFormat/>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qFormat/>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04FD"/>
  </w:style>
  <w:style w:type="character" w:customStyle="1" w:styleId="Heading1Char">
    <w:name w:val="Heading 1 Char"/>
    <w:basedOn w:val="DefaultParagraphFont"/>
    <w:link w:val="Heading1"/>
    <w:uiPriority w:val="9"/>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9"/>
    <w:rsid w:val="005D3964"/>
    <w:rPr>
      <w:rFonts w:asciiTheme="majorHAnsi" w:eastAsiaTheme="majorEastAsia" w:hAnsiTheme="majorHAnsi" w:cstheme="majorBidi"/>
      <w:bCs/>
      <w:iCs/>
      <w:color w:val="454347"/>
      <w:sz w:val="32"/>
      <w:szCs w:val="32"/>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9"/>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99"/>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99"/>
    <w:rsid w:val="00690862"/>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Recommendation,List Paragraph1,List Paragraph11,Bullet Paragraph,List Paragraph2,Dot pt,F5 List Paragraph,No Spacing1,List Paragraph Char Char Char,Indicator Text,Numbered Para 1,Bullet 1,List Paragraph12,Bullet Points,MAIN CONTENT,L,列出段"/>
    <w:basedOn w:val="BlockText"/>
    <w:link w:val="ListParagraphChar"/>
    <w:uiPriority w:val="34"/>
    <w:qFormat/>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1"/>
    <w:qFormat/>
    <w:rsid w:val="00414CB3"/>
    <w:pPr>
      <w:spacing w:after="120"/>
    </w:pPr>
  </w:style>
  <w:style w:type="character" w:customStyle="1" w:styleId="BodyTextChar">
    <w:name w:val="Body Text Char"/>
    <w:basedOn w:val="DefaultParagraphFont"/>
    <w:link w:val="BodyText"/>
    <w:uiPriority w:val="1"/>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rsid w:val="00E75449"/>
    <w:rPr>
      <w:rFonts w:asciiTheme="majorHAnsi" w:hAnsiTheme="majorHAnsi"/>
      <w:color w:val="1F1F5F" w:themeColor="text1"/>
    </w:rPr>
  </w:style>
  <w:style w:type="character" w:customStyle="1" w:styleId="Heading8Char">
    <w:name w:val="Heading 8 Char"/>
    <w:basedOn w:val="DefaultParagraphFont"/>
    <w:link w:val="Heading8"/>
    <w:uiPriority w:val="2"/>
    <w:rsid w:val="00E75449"/>
    <w:rPr>
      <w:rFonts w:asciiTheme="majorHAnsi" w:hAnsiTheme="majorHAnsi"/>
      <w:color w:val="606060"/>
    </w:rPr>
  </w:style>
  <w:style w:type="character" w:customStyle="1" w:styleId="Heading9Char">
    <w:name w:val="Heading 9 Char"/>
    <w:basedOn w:val="DefaultParagraphFont"/>
    <w:link w:val="Heading9"/>
    <w:uiPriority w:val="2"/>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qFormat/>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unhideWhenUsed/>
    <w:rsid w:val="00A71E1C"/>
    <w:pPr>
      <w:spacing w:after="0"/>
    </w:pPr>
    <w:rPr>
      <w:sz w:val="20"/>
      <w:szCs w:val="20"/>
    </w:rPr>
  </w:style>
  <w:style w:type="character" w:customStyle="1" w:styleId="FootnoteTextChar">
    <w:name w:val="Footnote Text Char"/>
    <w:basedOn w:val="DefaultParagraphFont"/>
    <w:link w:val="FootnoteText"/>
    <w:uiPriority w:val="99"/>
    <w:rsid w:val="00A71E1C"/>
    <w:rPr>
      <w:rFonts w:ascii="Lato" w:hAnsi="Lato"/>
      <w:sz w:val="20"/>
      <w:szCs w:val="20"/>
    </w:rPr>
  </w:style>
  <w:style w:type="character" w:styleId="FootnoteReference">
    <w:name w:val="footnote reference"/>
    <w:aliases w:val="BVI fnr Char Char Char Char Char Char1,BVI fnr Car Car Char Char Char Char Char Char,BVI fnr Car Char Char Char Char Char Char,BVI fnr Car Car Car Car Char Char Char1 Char Char Char Char,BVI fnr Char Char Char Char Char Char1 Char"/>
    <w:basedOn w:val="DefaultParagraphFont"/>
    <w:link w:val="BVIfnrCharCharChar"/>
    <w:uiPriority w:val="99"/>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CommentReference">
    <w:name w:val="annotation reference"/>
    <w:basedOn w:val="DefaultParagraphFont"/>
    <w:uiPriority w:val="99"/>
    <w:semiHidden/>
    <w:unhideWhenUsed/>
    <w:rsid w:val="006A35B4"/>
    <w:rPr>
      <w:sz w:val="16"/>
      <w:szCs w:val="16"/>
    </w:rPr>
  </w:style>
  <w:style w:type="paragraph" w:styleId="CommentText">
    <w:name w:val="annotation text"/>
    <w:basedOn w:val="Normal"/>
    <w:link w:val="CommentTextChar"/>
    <w:uiPriority w:val="99"/>
    <w:unhideWhenUsed/>
    <w:rsid w:val="006A35B4"/>
    <w:rPr>
      <w:sz w:val="20"/>
      <w:szCs w:val="20"/>
    </w:rPr>
  </w:style>
  <w:style w:type="character" w:customStyle="1" w:styleId="CommentTextChar">
    <w:name w:val="Comment Text Char"/>
    <w:basedOn w:val="DefaultParagraphFont"/>
    <w:link w:val="CommentText"/>
    <w:uiPriority w:val="99"/>
    <w:rsid w:val="006A35B4"/>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6A35B4"/>
    <w:rPr>
      <w:b/>
      <w:bCs/>
    </w:rPr>
  </w:style>
  <w:style w:type="character" w:customStyle="1" w:styleId="CommentSubjectChar">
    <w:name w:val="Comment Subject Char"/>
    <w:basedOn w:val="CommentTextChar"/>
    <w:link w:val="CommentSubject"/>
    <w:uiPriority w:val="99"/>
    <w:semiHidden/>
    <w:rsid w:val="006A35B4"/>
    <w:rPr>
      <w:rFonts w:ascii="Lato" w:hAnsi="Lato"/>
      <w:b/>
      <w:bCs/>
      <w:sz w:val="20"/>
      <w:szCs w:val="20"/>
    </w:rPr>
  </w:style>
  <w:style w:type="paragraph" w:styleId="BalloonText">
    <w:name w:val="Balloon Text"/>
    <w:basedOn w:val="Normal"/>
    <w:link w:val="BalloonTextChar"/>
    <w:uiPriority w:val="99"/>
    <w:semiHidden/>
    <w:unhideWhenUsed/>
    <w:rsid w:val="006A35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5B4"/>
    <w:rPr>
      <w:rFonts w:ascii="Segoe UI" w:hAnsi="Segoe UI" w:cs="Segoe UI"/>
      <w:sz w:val="18"/>
      <w:szCs w:val="18"/>
    </w:rPr>
  </w:style>
  <w:style w:type="table" w:customStyle="1" w:styleId="NTGtable">
    <w:name w:val="NTG table"/>
    <w:basedOn w:val="TableGrid"/>
    <w:uiPriority w:val="99"/>
    <w:rsid w:val="00EF598A"/>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ListParagraphChar">
    <w:name w:val="List Paragraph Char"/>
    <w:aliases w:val="Recommendation Char,List Paragraph1 Char,List Paragraph11 Char,Bullet Paragraph Char,List Paragraph2 Char,Dot pt Char,F5 List Paragraph Char,No Spacing1 Char,List Paragraph Char Char Char Char,Indicator Text Char,Numbered Para 1 Char"/>
    <w:basedOn w:val="DefaultParagraphFont"/>
    <w:link w:val="ListParagraph"/>
    <w:uiPriority w:val="34"/>
    <w:qFormat/>
    <w:rsid w:val="00D0442D"/>
    <w:rPr>
      <w:rFonts w:ascii="Lato" w:eastAsiaTheme="minorEastAsia" w:hAnsi="Lato"/>
      <w:iCs/>
    </w:rPr>
  </w:style>
  <w:style w:type="character" w:styleId="Emphasis">
    <w:name w:val="Emphasis"/>
    <w:basedOn w:val="DefaultParagraphFont"/>
    <w:uiPriority w:val="20"/>
    <w:qFormat/>
    <w:rsid w:val="0031355C"/>
    <w:rPr>
      <w:i/>
      <w:iCs/>
    </w:rPr>
  </w:style>
  <w:style w:type="character" w:customStyle="1" w:styleId="file-info">
    <w:name w:val="file-info"/>
    <w:basedOn w:val="DefaultParagraphFont"/>
    <w:rsid w:val="001A410D"/>
  </w:style>
  <w:style w:type="paragraph" w:customStyle="1" w:styleId="BVIfnrCharCharChar">
    <w:name w:val="BVI fnr Char Char Char"/>
    <w:aliases w:val="BVI fnr Car Car Char Char Char,BVI fnr Car Char Char Char,BVI fnr Car Car Car Car Char Char Char1 Char,BVI fnr Char Char Char Char"/>
    <w:basedOn w:val="Normal"/>
    <w:link w:val="FootnoteReference"/>
    <w:uiPriority w:val="99"/>
    <w:rsid w:val="0061081D"/>
    <w:pPr>
      <w:spacing w:before="200" w:after="160" w:line="240" w:lineRule="exact"/>
    </w:pPr>
    <w:rPr>
      <w:rFonts w:ascii="Arial" w:hAnsi="Arial"/>
      <w:vertAlign w:val="superscript"/>
    </w:rPr>
  </w:style>
  <w:style w:type="paragraph" w:styleId="TableofFigures">
    <w:name w:val="table of figures"/>
    <w:basedOn w:val="Normal"/>
    <w:next w:val="Normal"/>
    <w:uiPriority w:val="99"/>
    <w:unhideWhenUsed/>
    <w:rsid w:val="00AF1FAF"/>
    <w:pPr>
      <w:spacing w:after="0"/>
    </w:pPr>
  </w:style>
  <w:style w:type="character" w:styleId="FollowedHyperlink">
    <w:name w:val="FollowedHyperlink"/>
    <w:basedOn w:val="DefaultParagraphFont"/>
    <w:uiPriority w:val="99"/>
    <w:semiHidden/>
    <w:unhideWhenUsed/>
    <w:rsid w:val="00D40269"/>
    <w:rPr>
      <w:color w:val="8C4799" w:themeColor="followedHyperlink"/>
      <w:u w:val="single"/>
    </w:rPr>
  </w:style>
  <w:style w:type="character" w:customStyle="1" w:styleId="text-format-content">
    <w:name w:val="text-format-content"/>
    <w:basedOn w:val="DefaultParagraphFont"/>
    <w:rsid w:val="00A441DE"/>
  </w:style>
  <w:style w:type="character" w:customStyle="1" w:styleId="--dr-765">
    <w:name w:val="--dr-765"/>
    <w:basedOn w:val="DefaultParagraphFont"/>
    <w:rsid w:val="00031471"/>
  </w:style>
  <w:style w:type="character" w:customStyle="1" w:styleId="--dr-691">
    <w:name w:val="--dr-691"/>
    <w:basedOn w:val="DefaultParagraphFont"/>
    <w:rsid w:val="00031471"/>
  </w:style>
  <w:style w:type="paragraph" w:styleId="Revision">
    <w:name w:val="Revision"/>
    <w:hidden/>
    <w:uiPriority w:val="99"/>
    <w:semiHidden/>
    <w:rsid w:val="009A689E"/>
    <w:pPr>
      <w:spacing w:after="0"/>
    </w:pPr>
    <w:rPr>
      <w:rFonts w:ascii="Lato" w:hAnsi="Lato"/>
    </w:rPr>
  </w:style>
  <w:style w:type="paragraph" w:customStyle="1" w:styleId="NTGTableText">
    <w:name w:val="NTG Table Text"/>
    <w:basedOn w:val="Normal"/>
    <w:uiPriority w:val="1"/>
    <w:qFormat/>
    <w:rsid w:val="00D94BE0"/>
    <w:pPr>
      <w:spacing w:after="40"/>
    </w:pPr>
    <w:rPr>
      <w:rFonts w:ascii="Arial" w:eastAsia="Times New Roman" w:hAnsi="Arial"/>
      <w:szCs w:val="20"/>
    </w:rPr>
  </w:style>
  <w:style w:type="character" w:customStyle="1" w:styleId="linknounderline">
    <w:name w:val="link_no_underline"/>
    <w:basedOn w:val="DefaultParagraphFont"/>
    <w:rsid w:val="003E6B83"/>
  </w:style>
  <w:style w:type="paragraph" w:customStyle="1" w:styleId="TableParagraph">
    <w:name w:val="Table Paragraph"/>
    <w:basedOn w:val="Normal"/>
    <w:uiPriority w:val="1"/>
    <w:qFormat/>
    <w:rsid w:val="0047617C"/>
    <w:pPr>
      <w:widowControl w:val="0"/>
      <w:autoSpaceDE w:val="0"/>
      <w:autoSpaceDN w:val="0"/>
      <w:spacing w:after="0"/>
    </w:pPr>
    <w:rPr>
      <w:rFonts w:eastAsia="Lato" w:cs="Lato"/>
      <w:lang w:val="en-US"/>
    </w:rPr>
  </w:style>
  <w:style w:type="paragraph" w:styleId="TOC5">
    <w:name w:val="toc 5"/>
    <w:basedOn w:val="Normal"/>
    <w:next w:val="Normal"/>
    <w:autoRedefine/>
    <w:uiPriority w:val="39"/>
    <w:unhideWhenUsed/>
    <w:rsid w:val="00336C41"/>
    <w:pPr>
      <w:spacing w:after="100" w:line="259"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336C41"/>
    <w:pPr>
      <w:spacing w:after="100" w:line="259"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336C41"/>
    <w:pPr>
      <w:spacing w:after="100" w:line="259"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336C41"/>
    <w:pPr>
      <w:spacing w:after="100" w:line="259"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336C41"/>
    <w:pPr>
      <w:spacing w:after="100" w:line="259" w:lineRule="auto"/>
      <w:ind w:left="1760"/>
    </w:pPr>
    <w:rPr>
      <w:rFonts w:asciiTheme="minorHAnsi" w:eastAsiaTheme="minorEastAsia" w:hAnsiTheme="minorHAnsi" w:cstheme="minorBidi"/>
      <w:lang w:eastAsia="en-AU"/>
    </w:rPr>
  </w:style>
  <w:style w:type="table" w:styleId="GridTable4-Accent5">
    <w:name w:val="Grid Table 4 Accent 5"/>
    <w:basedOn w:val="TableNormal"/>
    <w:uiPriority w:val="49"/>
    <w:rsid w:val="00C43992"/>
    <w:pPr>
      <w:spacing w:after="0"/>
    </w:pPr>
    <w:rPr>
      <w:rFonts w:asciiTheme="minorHAnsi" w:eastAsiaTheme="minorHAnsi" w:hAnsiTheme="minorHAnsi" w:cstheme="minorBidi"/>
    </w:rPr>
    <w:tblPr>
      <w:tblStyleRowBandSize w:val="1"/>
      <w:tblStyleColBandSize w:val="1"/>
      <w:tblBorders>
        <w:top w:val="single" w:sz="4" w:space="0" w:color="BB91B0" w:themeColor="accent5" w:themeTint="99"/>
        <w:left w:val="single" w:sz="4" w:space="0" w:color="BB91B0" w:themeColor="accent5" w:themeTint="99"/>
        <w:bottom w:val="single" w:sz="4" w:space="0" w:color="BB91B0" w:themeColor="accent5" w:themeTint="99"/>
        <w:right w:val="single" w:sz="4" w:space="0" w:color="BB91B0" w:themeColor="accent5" w:themeTint="99"/>
        <w:insideH w:val="single" w:sz="4" w:space="0" w:color="BB91B0" w:themeColor="accent5" w:themeTint="99"/>
        <w:insideV w:val="single" w:sz="4" w:space="0" w:color="BB91B0" w:themeColor="accent5" w:themeTint="99"/>
      </w:tblBorders>
    </w:tblPr>
    <w:tblStylePr w:type="firstRow">
      <w:rPr>
        <w:b/>
        <w:bCs/>
        <w:color w:val="FFFFFF" w:themeColor="background1"/>
      </w:rPr>
      <w:tblPr/>
      <w:tcPr>
        <w:tcBorders>
          <w:top w:val="single" w:sz="4" w:space="0" w:color="845278" w:themeColor="accent5"/>
          <w:left w:val="single" w:sz="4" w:space="0" w:color="845278" w:themeColor="accent5"/>
          <w:bottom w:val="single" w:sz="4" w:space="0" w:color="845278" w:themeColor="accent5"/>
          <w:right w:val="single" w:sz="4" w:space="0" w:color="845278" w:themeColor="accent5"/>
          <w:insideH w:val="nil"/>
          <w:insideV w:val="nil"/>
        </w:tcBorders>
        <w:shd w:val="clear" w:color="auto" w:fill="845278" w:themeFill="accent5"/>
      </w:tcPr>
    </w:tblStylePr>
    <w:tblStylePr w:type="lastRow">
      <w:rPr>
        <w:b/>
        <w:bCs/>
      </w:rPr>
      <w:tblPr/>
      <w:tcPr>
        <w:tcBorders>
          <w:top w:val="double" w:sz="4" w:space="0" w:color="845278" w:themeColor="accent5"/>
        </w:tcBorders>
      </w:tcPr>
    </w:tblStylePr>
    <w:tblStylePr w:type="firstCol">
      <w:rPr>
        <w:b/>
        <w:bCs/>
      </w:rPr>
    </w:tblStylePr>
    <w:tblStylePr w:type="lastCol">
      <w:rPr>
        <w:b/>
        <w:bCs/>
      </w:rPr>
    </w:tblStylePr>
    <w:tblStylePr w:type="band1Vert">
      <w:tblPr/>
      <w:tcPr>
        <w:shd w:val="clear" w:color="auto" w:fill="E8DAE4" w:themeFill="accent5" w:themeFillTint="33"/>
      </w:tcPr>
    </w:tblStylePr>
    <w:tblStylePr w:type="band1Horz">
      <w:tblPr/>
      <w:tcPr>
        <w:shd w:val="clear" w:color="auto" w:fill="E8DAE4" w:themeFill="accent5" w:themeFillTint="33"/>
      </w:tcPr>
    </w:tblStylePr>
  </w:style>
  <w:style w:type="table" w:styleId="ListTable3-Accent1">
    <w:name w:val="List Table 3 Accent 1"/>
    <w:basedOn w:val="TableNormal"/>
    <w:uiPriority w:val="48"/>
    <w:rsid w:val="00C43992"/>
    <w:pPr>
      <w:spacing w:after="0"/>
    </w:pPr>
    <w:rPr>
      <w:rFonts w:asciiTheme="minorHAnsi" w:eastAsiaTheme="minorHAnsi" w:hAnsiTheme="minorHAnsi" w:cstheme="minorBidi"/>
    </w:rPr>
    <w:tblPr>
      <w:tblStyleRowBandSize w:val="1"/>
      <w:tblStyleColBandSize w:val="1"/>
      <w:tblBorders>
        <w:top w:val="single" w:sz="4" w:space="0" w:color="C25062" w:themeColor="accent1"/>
        <w:left w:val="single" w:sz="4" w:space="0" w:color="C25062" w:themeColor="accent1"/>
        <w:bottom w:val="single" w:sz="4" w:space="0" w:color="C25062" w:themeColor="accent1"/>
        <w:right w:val="single" w:sz="4" w:space="0" w:color="C25062" w:themeColor="accent1"/>
      </w:tblBorders>
    </w:tblPr>
    <w:tblStylePr w:type="firstRow">
      <w:rPr>
        <w:b/>
        <w:bCs/>
        <w:color w:val="FFFFFF" w:themeColor="background1"/>
      </w:rPr>
      <w:tblPr/>
      <w:tcPr>
        <w:shd w:val="clear" w:color="auto" w:fill="C25062" w:themeFill="accent1"/>
      </w:tcPr>
    </w:tblStylePr>
    <w:tblStylePr w:type="lastRow">
      <w:rPr>
        <w:b/>
        <w:bCs/>
      </w:rPr>
      <w:tblPr/>
      <w:tcPr>
        <w:tcBorders>
          <w:top w:val="double" w:sz="4" w:space="0" w:color="C2506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5062" w:themeColor="accent1"/>
          <w:right w:val="single" w:sz="4" w:space="0" w:color="C25062" w:themeColor="accent1"/>
        </w:tcBorders>
      </w:tcPr>
    </w:tblStylePr>
    <w:tblStylePr w:type="band1Horz">
      <w:tblPr/>
      <w:tcPr>
        <w:tcBorders>
          <w:top w:val="single" w:sz="4" w:space="0" w:color="C25062" w:themeColor="accent1"/>
          <w:bottom w:val="single" w:sz="4" w:space="0" w:color="C2506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5062" w:themeColor="accent1"/>
          <w:left w:val="nil"/>
        </w:tcBorders>
      </w:tcPr>
    </w:tblStylePr>
    <w:tblStylePr w:type="swCell">
      <w:tblPr/>
      <w:tcPr>
        <w:tcBorders>
          <w:top w:val="double" w:sz="4" w:space="0" w:color="C25062" w:themeColor="accent1"/>
          <w:right w:val="nil"/>
        </w:tcBorders>
      </w:tcPr>
    </w:tblStylePr>
  </w:style>
  <w:style w:type="character" w:customStyle="1" w:styleId="UnresolvedMention1">
    <w:name w:val="Unresolved Mention1"/>
    <w:basedOn w:val="DefaultParagraphFont"/>
    <w:uiPriority w:val="99"/>
    <w:semiHidden/>
    <w:unhideWhenUsed/>
    <w:rsid w:val="00AE36E4"/>
    <w:rPr>
      <w:color w:val="605E5C"/>
      <w:shd w:val="clear" w:color="auto" w:fill="E1DFDD"/>
    </w:rPr>
  </w:style>
  <w:style w:type="character" w:customStyle="1" w:styleId="NoSpacingChar">
    <w:name w:val="No Spacing Char"/>
    <w:basedOn w:val="DefaultParagraphFont"/>
    <w:link w:val="NoSpacing"/>
    <w:uiPriority w:val="1"/>
    <w:rsid w:val="004250DA"/>
  </w:style>
  <w:style w:type="paragraph" w:styleId="Title">
    <w:name w:val="Title"/>
    <w:basedOn w:val="Normal"/>
    <w:next w:val="Normal"/>
    <w:link w:val="TitleChar"/>
    <w:uiPriority w:val="1"/>
    <w:qFormat/>
    <w:rsid w:val="005C741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5C741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5">
      <w:bodyDiv w:val="1"/>
      <w:marLeft w:val="0"/>
      <w:marRight w:val="0"/>
      <w:marTop w:val="0"/>
      <w:marBottom w:val="0"/>
      <w:divBdr>
        <w:top w:val="none" w:sz="0" w:space="0" w:color="auto"/>
        <w:left w:val="none" w:sz="0" w:space="0" w:color="auto"/>
        <w:bottom w:val="none" w:sz="0" w:space="0" w:color="auto"/>
        <w:right w:val="none" w:sz="0" w:space="0" w:color="auto"/>
      </w:divBdr>
    </w:div>
    <w:div w:id="13920609">
      <w:bodyDiv w:val="1"/>
      <w:marLeft w:val="0"/>
      <w:marRight w:val="0"/>
      <w:marTop w:val="0"/>
      <w:marBottom w:val="0"/>
      <w:divBdr>
        <w:top w:val="none" w:sz="0" w:space="0" w:color="auto"/>
        <w:left w:val="none" w:sz="0" w:space="0" w:color="auto"/>
        <w:bottom w:val="none" w:sz="0" w:space="0" w:color="auto"/>
        <w:right w:val="none" w:sz="0" w:space="0" w:color="auto"/>
      </w:divBdr>
    </w:div>
    <w:div w:id="14843082">
      <w:bodyDiv w:val="1"/>
      <w:marLeft w:val="0"/>
      <w:marRight w:val="0"/>
      <w:marTop w:val="0"/>
      <w:marBottom w:val="0"/>
      <w:divBdr>
        <w:top w:val="none" w:sz="0" w:space="0" w:color="auto"/>
        <w:left w:val="none" w:sz="0" w:space="0" w:color="auto"/>
        <w:bottom w:val="none" w:sz="0" w:space="0" w:color="auto"/>
        <w:right w:val="none" w:sz="0" w:space="0" w:color="auto"/>
      </w:divBdr>
    </w:div>
    <w:div w:id="26569650">
      <w:bodyDiv w:val="1"/>
      <w:marLeft w:val="0"/>
      <w:marRight w:val="0"/>
      <w:marTop w:val="0"/>
      <w:marBottom w:val="0"/>
      <w:divBdr>
        <w:top w:val="none" w:sz="0" w:space="0" w:color="auto"/>
        <w:left w:val="none" w:sz="0" w:space="0" w:color="auto"/>
        <w:bottom w:val="none" w:sz="0" w:space="0" w:color="auto"/>
        <w:right w:val="none" w:sz="0" w:space="0" w:color="auto"/>
      </w:divBdr>
    </w:div>
    <w:div w:id="147522051">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50678873">
      <w:bodyDiv w:val="1"/>
      <w:marLeft w:val="0"/>
      <w:marRight w:val="0"/>
      <w:marTop w:val="0"/>
      <w:marBottom w:val="0"/>
      <w:divBdr>
        <w:top w:val="none" w:sz="0" w:space="0" w:color="auto"/>
        <w:left w:val="none" w:sz="0" w:space="0" w:color="auto"/>
        <w:bottom w:val="none" w:sz="0" w:space="0" w:color="auto"/>
        <w:right w:val="none" w:sz="0" w:space="0" w:color="auto"/>
      </w:divBdr>
    </w:div>
    <w:div w:id="201554126">
      <w:bodyDiv w:val="1"/>
      <w:marLeft w:val="0"/>
      <w:marRight w:val="0"/>
      <w:marTop w:val="0"/>
      <w:marBottom w:val="0"/>
      <w:divBdr>
        <w:top w:val="none" w:sz="0" w:space="0" w:color="auto"/>
        <w:left w:val="none" w:sz="0" w:space="0" w:color="auto"/>
        <w:bottom w:val="none" w:sz="0" w:space="0" w:color="auto"/>
        <w:right w:val="none" w:sz="0" w:space="0" w:color="auto"/>
      </w:divBdr>
    </w:div>
    <w:div w:id="216549141">
      <w:bodyDiv w:val="1"/>
      <w:marLeft w:val="0"/>
      <w:marRight w:val="0"/>
      <w:marTop w:val="0"/>
      <w:marBottom w:val="0"/>
      <w:divBdr>
        <w:top w:val="none" w:sz="0" w:space="0" w:color="auto"/>
        <w:left w:val="none" w:sz="0" w:space="0" w:color="auto"/>
        <w:bottom w:val="none" w:sz="0" w:space="0" w:color="auto"/>
        <w:right w:val="none" w:sz="0" w:space="0" w:color="auto"/>
      </w:divBdr>
    </w:div>
    <w:div w:id="232158031">
      <w:bodyDiv w:val="1"/>
      <w:marLeft w:val="0"/>
      <w:marRight w:val="0"/>
      <w:marTop w:val="0"/>
      <w:marBottom w:val="0"/>
      <w:divBdr>
        <w:top w:val="none" w:sz="0" w:space="0" w:color="auto"/>
        <w:left w:val="none" w:sz="0" w:space="0" w:color="auto"/>
        <w:bottom w:val="none" w:sz="0" w:space="0" w:color="auto"/>
        <w:right w:val="none" w:sz="0" w:space="0" w:color="auto"/>
      </w:divBdr>
    </w:div>
    <w:div w:id="236090900">
      <w:bodyDiv w:val="1"/>
      <w:marLeft w:val="0"/>
      <w:marRight w:val="0"/>
      <w:marTop w:val="0"/>
      <w:marBottom w:val="0"/>
      <w:divBdr>
        <w:top w:val="none" w:sz="0" w:space="0" w:color="auto"/>
        <w:left w:val="none" w:sz="0" w:space="0" w:color="auto"/>
        <w:bottom w:val="none" w:sz="0" w:space="0" w:color="auto"/>
        <w:right w:val="none" w:sz="0" w:space="0" w:color="auto"/>
      </w:divBdr>
    </w:div>
    <w:div w:id="243535820">
      <w:bodyDiv w:val="1"/>
      <w:marLeft w:val="0"/>
      <w:marRight w:val="0"/>
      <w:marTop w:val="0"/>
      <w:marBottom w:val="0"/>
      <w:divBdr>
        <w:top w:val="none" w:sz="0" w:space="0" w:color="auto"/>
        <w:left w:val="none" w:sz="0" w:space="0" w:color="auto"/>
        <w:bottom w:val="none" w:sz="0" w:space="0" w:color="auto"/>
        <w:right w:val="none" w:sz="0" w:space="0" w:color="auto"/>
      </w:divBdr>
    </w:div>
    <w:div w:id="288512195">
      <w:bodyDiv w:val="1"/>
      <w:marLeft w:val="0"/>
      <w:marRight w:val="0"/>
      <w:marTop w:val="0"/>
      <w:marBottom w:val="0"/>
      <w:divBdr>
        <w:top w:val="none" w:sz="0" w:space="0" w:color="auto"/>
        <w:left w:val="none" w:sz="0" w:space="0" w:color="auto"/>
        <w:bottom w:val="none" w:sz="0" w:space="0" w:color="auto"/>
        <w:right w:val="none" w:sz="0" w:space="0" w:color="auto"/>
      </w:divBdr>
    </w:div>
    <w:div w:id="315844482">
      <w:bodyDiv w:val="1"/>
      <w:marLeft w:val="0"/>
      <w:marRight w:val="0"/>
      <w:marTop w:val="0"/>
      <w:marBottom w:val="0"/>
      <w:divBdr>
        <w:top w:val="none" w:sz="0" w:space="0" w:color="auto"/>
        <w:left w:val="none" w:sz="0" w:space="0" w:color="auto"/>
        <w:bottom w:val="none" w:sz="0" w:space="0" w:color="auto"/>
        <w:right w:val="none" w:sz="0" w:space="0" w:color="auto"/>
      </w:divBdr>
      <w:divsChild>
        <w:div w:id="725686396">
          <w:marLeft w:val="0"/>
          <w:marRight w:val="0"/>
          <w:marTop w:val="0"/>
          <w:marBottom w:val="0"/>
          <w:divBdr>
            <w:top w:val="none" w:sz="0" w:space="0" w:color="auto"/>
            <w:left w:val="none" w:sz="0" w:space="0" w:color="auto"/>
            <w:bottom w:val="none" w:sz="0" w:space="0" w:color="auto"/>
            <w:right w:val="none" w:sz="0" w:space="0" w:color="auto"/>
          </w:divBdr>
        </w:div>
        <w:div w:id="1247495931">
          <w:marLeft w:val="0"/>
          <w:marRight w:val="0"/>
          <w:marTop w:val="0"/>
          <w:marBottom w:val="0"/>
          <w:divBdr>
            <w:top w:val="none" w:sz="0" w:space="0" w:color="auto"/>
            <w:left w:val="none" w:sz="0" w:space="0" w:color="auto"/>
            <w:bottom w:val="none" w:sz="0" w:space="0" w:color="auto"/>
            <w:right w:val="none" w:sz="0" w:space="0" w:color="auto"/>
          </w:divBdr>
        </w:div>
        <w:div w:id="379132977">
          <w:marLeft w:val="0"/>
          <w:marRight w:val="0"/>
          <w:marTop w:val="0"/>
          <w:marBottom w:val="0"/>
          <w:divBdr>
            <w:top w:val="none" w:sz="0" w:space="0" w:color="auto"/>
            <w:left w:val="none" w:sz="0" w:space="0" w:color="auto"/>
            <w:bottom w:val="none" w:sz="0" w:space="0" w:color="auto"/>
            <w:right w:val="none" w:sz="0" w:space="0" w:color="auto"/>
          </w:divBdr>
        </w:div>
        <w:div w:id="229392540">
          <w:marLeft w:val="0"/>
          <w:marRight w:val="0"/>
          <w:marTop w:val="0"/>
          <w:marBottom w:val="0"/>
          <w:divBdr>
            <w:top w:val="none" w:sz="0" w:space="0" w:color="auto"/>
            <w:left w:val="none" w:sz="0" w:space="0" w:color="auto"/>
            <w:bottom w:val="none" w:sz="0" w:space="0" w:color="auto"/>
            <w:right w:val="none" w:sz="0" w:space="0" w:color="auto"/>
          </w:divBdr>
        </w:div>
        <w:div w:id="1212572385">
          <w:marLeft w:val="0"/>
          <w:marRight w:val="0"/>
          <w:marTop w:val="0"/>
          <w:marBottom w:val="0"/>
          <w:divBdr>
            <w:top w:val="none" w:sz="0" w:space="0" w:color="auto"/>
            <w:left w:val="none" w:sz="0" w:space="0" w:color="auto"/>
            <w:bottom w:val="none" w:sz="0" w:space="0" w:color="auto"/>
            <w:right w:val="none" w:sz="0" w:space="0" w:color="auto"/>
          </w:divBdr>
        </w:div>
        <w:div w:id="123231453">
          <w:marLeft w:val="0"/>
          <w:marRight w:val="0"/>
          <w:marTop w:val="0"/>
          <w:marBottom w:val="0"/>
          <w:divBdr>
            <w:top w:val="none" w:sz="0" w:space="0" w:color="auto"/>
            <w:left w:val="none" w:sz="0" w:space="0" w:color="auto"/>
            <w:bottom w:val="none" w:sz="0" w:space="0" w:color="auto"/>
            <w:right w:val="none" w:sz="0" w:space="0" w:color="auto"/>
          </w:divBdr>
        </w:div>
        <w:div w:id="619216730">
          <w:marLeft w:val="0"/>
          <w:marRight w:val="0"/>
          <w:marTop w:val="0"/>
          <w:marBottom w:val="0"/>
          <w:divBdr>
            <w:top w:val="none" w:sz="0" w:space="0" w:color="auto"/>
            <w:left w:val="none" w:sz="0" w:space="0" w:color="auto"/>
            <w:bottom w:val="none" w:sz="0" w:space="0" w:color="auto"/>
            <w:right w:val="none" w:sz="0" w:space="0" w:color="auto"/>
          </w:divBdr>
        </w:div>
        <w:div w:id="1424180983">
          <w:marLeft w:val="0"/>
          <w:marRight w:val="0"/>
          <w:marTop w:val="0"/>
          <w:marBottom w:val="0"/>
          <w:divBdr>
            <w:top w:val="none" w:sz="0" w:space="0" w:color="auto"/>
            <w:left w:val="none" w:sz="0" w:space="0" w:color="auto"/>
            <w:bottom w:val="none" w:sz="0" w:space="0" w:color="auto"/>
            <w:right w:val="none" w:sz="0" w:space="0" w:color="auto"/>
          </w:divBdr>
        </w:div>
      </w:divsChild>
    </w:div>
    <w:div w:id="366024568">
      <w:bodyDiv w:val="1"/>
      <w:marLeft w:val="0"/>
      <w:marRight w:val="0"/>
      <w:marTop w:val="0"/>
      <w:marBottom w:val="0"/>
      <w:divBdr>
        <w:top w:val="none" w:sz="0" w:space="0" w:color="auto"/>
        <w:left w:val="none" w:sz="0" w:space="0" w:color="auto"/>
        <w:bottom w:val="none" w:sz="0" w:space="0" w:color="auto"/>
        <w:right w:val="none" w:sz="0" w:space="0" w:color="auto"/>
      </w:divBdr>
    </w:div>
    <w:div w:id="411662630">
      <w:bodyDiv w:val="1"/>
      <w:marLeft w:val="0"/>
      <w:marRight w:val="0"/>
      <w:marTop w:val="0"/>
      <w:marBottom w:val="0"/>
      <w:divBdr>
        <w:top w:val="none" w:sz="0" w:space="0" w:color="auto"/>
        <w:left w:val="none" w:sz="0" w:space="0" w:color="auto"/>
        <w:bottom w:val="none" w:sz="0" w:space="0" w:color="auto"/>
        <w:right w:val="none" w:sz="0" w:space="0" w:color="auto"/>
      </w:divBdr>
    </w:div>
    <w:div w:id="429471290">
      <w:bodyDiv w:val="1"/>
      <w:marLeft w:val="0"/>
      <w:marRight w:val="0"/>
      <w:marTop w:val="0"/>
      <w:marBottom w:val="0"/>
      <w:divBdr>
        <w:top w:val="none" w:sz="0" w:space="0" w:color="auto"/>
        <w:left w:val="none" w:sz="0" w:space="0" w:color="auto"/>
        <w:bottom w:val="none" w:sz="0" w:space="0" w:color="auto"/>
        <w:right w:val="none" w:sz="0" w:space="0" w:color="auto"/>
      </w:divBdr>
    </w:div>
    <w:div w:id="508524369">
      <w:bodyDiv w:val="1"/>
      <w:marLeft w:val="0"/>
      <w:marRight w:val="0"/>
      <w:marTop w:val="0"/>
      <w:marBottom w:val="0"/>
      <w:divBdr>
        <w:top w:val="none" w:sz="0" w:space="0" w:color="auto"/>
        <w:left w:val="none" w:sz="0" w:space="0" w:color="auto"/>
        <w:bottom w:val="none" w:sz="0" w:space="0" w:color="auto"/>
        <w:right w:val="none" w:sz="0" w:space="0" w:color="auto"/>
      </w:divBdr>
    </w:div>
    <w:div w:id="555360228">
      <w:bodyDiv w:val="1"/>
      <w:marLeft w:val="0"/>
      <w:marRight w:val="0"/>
      <w:marTop w:val="0"/>
      <w:marBottom w:val="0"/>
      <w:divBdr>
        <w:top w:val="none" w:sz="0" w:space="0" w:color="auto"/>
        <w:left w:val="none" w:sz="0" w:space="0" w:color="auto"/>
        <w:bottom w:val="none" w:sz="0" w:space="0" w:color="auto"/>
        <w:right w:val="none" w:sz="0" w:space="0" w:color="auto"/>
      </w:divBdr>
    </w:div>
    <w:div w:id="555706715">
      <w:bodyDiv w:val="1"/>
      <w:marLeft w:val="0"/>
      <w:marRight w:val="0"/>
      <w:marTop w:val="0"/>
      <w:marBottom w:val="0"/>
      <w:divBdr>
        <w:top w:val="none" w:sz="0" w:space="0" w:color="auto"/>
        <w:left w:val="none" w:sz="0" w:space="0" w:color="auto"/>
        <w:bottom w:val="none" w:sz="0" w:space="0" w:color="auto"/>
        <w:right w:val="none" w:sz="0" w:space="0" w:color="auto"/>
      </w:divBdr>
    </w:div>
    <w:div w:id="573130791">
      <w:bodyDiv w:val="1"/>
      <w:marLeft w:val="0"/>
      <w:marRight w:val="0"/>
      <w:marTop w:val="0"/>
      <w:marBottom w:val="0"/>
      <w:divBdr>
        <w:top w:val="none" w:sz="0" w:space="0" w:color="auto"/>
        <w:left w:val="none" w:sz="0" w:space="0" w:color="auto"/>
        <w:bottom w:val="none" w:sz="0" w:space="0" w:color="auto"/>
        <w:right w:val="none" w:sz="0" w:space="0" w:color="auto"/>
      </w:divBdr>
    </w:div>
    <w:div w:id="582952124">
      <w:bodyDiv w:val="1"/>
      <w:marLeft w:val="0"/>
      <w:marRight w:val="0"/>
      <w:marTop w:val="0"/>
      <w:marBottom w:val="0"/>
      <w:divBdr>
        <w:top w:val="none" w:sz="0" w:space="0" w:color="auto"/>
        <w:left w:val="none" w:sz="0" w:space="0" w:color="auto"/>
        <w:bottom w:val="none" w:sz="0" w:space="0" w:color="auto"/>
        <w:right w:val="none" w:sz="0" w:space="0" w:color="auto"/>
      </w:divBdr>
    </w:div>
    <w:div w:id="668018126">
      <w:bodyDiv w:val="1"/>
      <w:marLeft w:val="0"/>
      <w:marRight w:val="0"/>
      <w:marTop w:val="0"/>
      <w:marBottom w:val="0"/>
      <w:divBdr>
        <w:top w:val="none" w:sz="0" w:space="0" w:color="auto"/>
        <w:left w:val="none" w:sz="0" w:space="0" w:color="auto"/>
        <w:bottom w:val="none" w:sz="0" w:space="0" w:color="auto"/>
        <w:right w:val="none" w:sz="0" w:space="0" w:color="auto"/>
      </w:divBdr>
    </w:div>
    <w:div w:id="687878266">
      <w:bodyDiv w:val="1"/>
      <w:marLeft w:val="0"/>
      <w:marRight w:val="0"/>
      <w:marTop w:val="0"/>
      <w:marBottom w:val="0"/>
      <w:divBdr>
        <w:top w:val="none" w:sz="0" w:space="0" w:color="auto"/>
        <w:left w:val="none" w:sz="0" w:space="0" w:color="auto"/>
        <w:bottom w:val="none" w:sz="0" w:space="0" w:color="auto"/>
        <w:right w:val="none" w:sz="0" w:space="0" w:color="auto"/>
      </w:divBdr>
    </w:div>
    <w:div w:id="738360416">
      <w:bodyDiv w:val="1"/>
      <w:marLeft w:val="0"/>
      <w:marRight w:val="0"/>
      <w:marTop w:val="0"/>
      <w:marBottom w:val="0"/>
      <w:divBdr>
        <w:top w:val="none" w:sz="0" w:space="0" w:color="auto"/>
        <w:left w:val="none" w:sz="0" w:space="0" w:color="auto"/>
        <w:bottom w:val="none" w:sz="0" w:space="0" w:color="auto"/>
        <w:right w:val="none" w:sz="0" w:space="0" w:color="auto"/>
      </w:divBdr>
    </w:div>
    <w:div w:id="836382725">
      <w:bodyDiv w:val="1"/>
      <w:marLeft w:val="0"/>
      <w:marRight w:val="0"/>
      <w:marTop w:val="0"/>
      <w:marBottom w:val="0"/>
      <w:divBdr>
        <w:top w:val="none" w:sz="0" w:space="0" w:color="auto"/>
        <w:left w:val="none" w:sz="0" w:space="0" w:color="auto"/>
        <w:bottom w:val="none" w:sz="0" w:space="0" w:color="auto"/>
        <w:right w:val="none" w:sz="0" w:space="0" w:color="auto"/>
      </w:divBdr>
    </w:div>
    <w:div w:id="859246513">
      <w:bodyDiv w:val="1"/>
      <w:marLeft w:val="0"/>
      <w:marRight w:val="0"/>
      <w:marTop w:val="0"/>
      <w:marBottom w:val="0"/>
      <w:divBdr>
        <w:top w:val="none" w:sz="0" w:space="0" w:color="auto"/>
        <w:left w:val="none" w:sz="0" w:space="0" w:color="auto"/>
        <w:bottom w:val="none" w:sz="0" w:space="0" w:color="auto"/>
        <w:right w:val="none" w:sz="0" w:space="0" w:color="auto"/>
      </w:divBdr>
    </w:div>
    <w:div w:id="897741489">
      <w:bodyDiv w:val="1"/>
      <w:marLeft w:val="0"/>
      <w:marRight w:val="0"/>
      <w:marTop w:val="0"/>
      <w:marBottom w:val="0"/>
      <w:divBdr>
        <w:top w:val="none" w:sz="0" w:space="0" w:color="auto"/>
        <w:left w:val="none" w:sz="0" w:space="0" w:color="auto"/>
        <w:bottom w:val="none" w:sz="0" w:space="0" w:color="auto"/>
        <w:right w:val="none" w:sz="0" w:space="0" w:color="auto"/>
      </w:divBdr>
    </w:div>
    <w:div w:id="989864754">
      <w:bodyDiv w:val="1"/>
      <w:marLeft w:val="0"/>
      <w:marRight w:val="0"/>
      <w:marTop w:val="0"/>
      <w:marBottom w:val="0"/>
      <w:divBdr>
        <w:top w:val="none" w:sz="0" w:space="0" w:color="auto"/>
        <w:left w:val="none" w:sz="0" w:space="0" w:color="auto"/>
        <w:bottom w:val="none" w:sz="0" w:space="0" w:color="auto"/>
        <w:right w:val="none" w:sz="0" w:space="0" w:color="auto"/>
      </w:divBdr>
    </w:div>
    <w:div w:id="1008294263">
      <w:bodyDiv w:val="1"/>
      <w:marLeft w:val="0"/>
      <w:marRight w:val="0"/>
      <w:marTop w:val="0"/>
      <w:marBottom w:val="0"/>
      <w:divBdr>
        <w:top w:val="none" w:sz="0" w:space="0" w:color="auto"/>
        <w:left w:val="none" w:sz="0" w:space="0" w:color="auto"/>
        <w:bottom w:val="none" w:sz="0" w:space="0" w:color="auto"/>
        <w:right w:val="none" w:sz="0" w:space="0" w:color="auto"/>
      </w:divBdr>
    </w:div>
    <w:div w:id="1054693147">
      <w:bodyDiv w:val="1"/>
      <w:marLeft w:val="0"/>
      <w:marRight w:val="0"/>
      <w:marTop w:val="0"/>
      <w:marBottom w:val="0"/>
      <w:divBdr>
        <w:top w:val="none" w:sz="0" w:space="0" w:color="auto"/>
        <w:left w:val="none" w:sz="0" w:space="0" w:color="auto"/>
        <w:bottom w:val="none" w:sz="0" w:space="0" w:color="auto"/>
        <w:right w:val="none" w:sz="0" w:space="0" w:color="auto"/>
      </w:divBdr>
    </w:div>
    <w:div w:id="1062102274">
      <w:bodyDiv w:val="1"/>
      <w:marLeft w:val="0"/>
      <w:marRight w:val="0"/>
      <w:marTop w:val="0"/>
      <w:marBottom w:val="0"/>
      <w:divBdr>
        <w:top w:val="none" w:sz="0" w:space="0" w:color="auto"/>
        <w:left w:val="none" w:sz="0" w:space="0" w:color="auto"/>
        <w:bottom w:val="none" w:sz="0" w:space="0" w:color="auto"/>
        <w:right w:val="none" w:sz="0" w:space="0" w:color="auto"/>
      </w:divBdr>
    </w:div>
    <w:div w:id="1087844186">
      <w:bodyDiv w:val="1"/>
      <w:marLeft w:val="0"/>
      <w:marRight w:val="0"/>
      <w:marTop w:val="0"/>
      <w:marBottom w:val="0"/>
      <w:divBdr>
        <w:top w:val="none" w:sz="0" w:space="0" w:color="auto"/>
        <w:left w:val="none" w:sz="0" w:space="0" w:color="auto"/>
        <w:bottom w:val="none" w:sz="0" w:space="0" w:color="auto"/>
        <w:right w:val="none" w:sz="0" w:space="0" w:color="auto"/>
      </w:divBdr>
      <w:divsChild>
        <w:div w:id="376011276">
          <w:marLeft w:val="0"/>
          <w:marRight w:val="0"/>
          <w:marTop w:val="0"/>
          <w:marBottom w:val="0"/>
          <w:divBdr>
            <w:top w:val="none" w:sz="0" w:space="0" w:color="auto"/>
            <w:left w:val="none" w:sz="0" w:space="0" w:color="auto"/>
            <w:bottom w:val="none" w:sz="0" w:space="0" w:color="auto"/>
            <w:right w:val="none" w:sz="0" w:space="0" w:color="auto"/>
          </w:divBdr>
        </w:div>
        <w:div w:id="1421832693">
          <w:marLeft w:val="0"/>
          <w:marRight w:val="0"/>
          <w:marTop w:val="0"/>
          <w:marBottom w:val="0"/>
          <w:divBdr>
            <w:top w:val="none" w:sz="0" w:space="0" w:color="auto"/>
            <w:left w:val="none" w:sz="0" w:space="0" w:color="auto"/>
            <w:bottom w:val="none" w:sz="0" w:space="0" w:color="auto"/>
            <w:right w:val="none" w:sz="0" w:space="0" w:color="auto"/>
          </w:divBdr>
        </w:div>
        <w:div w:id="1855532804">
          <w:marLeft w:val="0"/>
          <w:marRight w:val="0"/>
          <w:marTop w:val="0"/>
          <w:marBottom w:val="0"/>
          <w:divBdr>
            <w:top w:val="none" w:sz="0" w:space="0" w:color="auto"/>
            <w:left w:val="none" w:sz="0" w:space="0" w:color="auto"/>
            <w:bottom w:val="none" w:sz="0" w:space="0" w:color="auto"/>
            <w:right w:val="none" w:sz="0" w:space="0" w:color="auto"/>
          </w:divBdr>
        </w:div>
      </w:divsChild>
    </w:div>
    <w:div w:id="1111585798">
      <w:bodyDiv w:val="1"/>
      <w:marLeft w:val="0"/>
      <w:marRight w:val="0"/>
      <w:marTop w:val="0"/>
      <w:marBottom w:val="0"/>
      <w:divBdr>
        <w:top w:val="none" w:sz="0" w:space="0" w:color="auto"/>
        <w:left w:val="none" w:sz="0" w:space="0" w:color="auto"/>
        <w:bottom w:val="none" w:sz="0" w:space="0" w:color="auto"/>
        <w:right w:val="none" w:sz="0" w:space="0" w:color="auto"/>
      </w:divBdr>
    </w:div>
    <w:div w:id="1120757049">
      <w:bodyDiv w:val="1"/>
      <w:marLeft w:val="0"/>
      <w:marRight w:val="0"/>
      <w:marTop w:val="0"/>
      <w:marBottom w:val="0"/>
      <w:divBdr>
        <w:top w:val="none" w:sz="0" w:space="0" w:color="auto"/>
        <w:left w:val="none" w:sz="0" w:space="0" w:color="auto"/>
        <w:bottom w:val="none" w:sz="0" w:space="0" w:color="auto"/>
        <w:right w:val="none" w:sz="0" w:space="0" w:color="auto"/>
      </w:divBdr>
    </w:div>
    <w:div w:id="1219585130">
      <w:bodyDiv w:val="1"/>
      <w:marLeft w:val="0"/>
      <w:marRight w:val="0"/>
      <w:marTop w:val="0"/>
      <w:marBottom w:val="0"/>
      <w:divBdr>
        <w:top w:val="none" w:sz="0" w:space="0" w:color="auto"/>
        <w:left w:val="none" w:sz="0" w:space="0" w:color="auto"/>
        <w:bottom w:val="none" w:sz="0" w:space="0" w:color="auto"/>
        <w:right w:val="none" w:sz="0" w:space="0" w:color="auto"/>
      </w:divBdr>
    </w:div>
    <w:div w:id="1252852131">
      <w:bodyDiv w:val="1"/>
      <w:marLeft w:val="0"/>
      <w:marRight w:val="0"/>
      <w:marTop w:val="0"/>
      <w:marBottom w:val="0"/>
      <w:divBdr>
        <w:top w:val="none" w:sz="0" w:space="0" w:color="auto"/>
        <w:left w:val="none" w:sz="0" w:space="0" w:color="auto"/>
        <w:bottom w:val="none" w:sz="0" w:space="0" w:color="auto"/>
        <w:right w:val="none" w:sz="0" w:space="0" w:color="auto"/>
      </w:divBdr>
    </w:div>
    <w:div w:id="1275602577">
      <w:bodyDiv w:val="1"/>
      <w:marLeft w:val="0"/>
      <w:marRight w:val="0"/>
      <w:marTop w:val="0"/>
      <w:marBottom w:val="0"/>
      <w:divBdr>
        <w:top w:val="none" w:sz="0" w:space="0" w:color="auto"/>
        <w:left w:val="none" w:sz="0" w:space="0" w:color="auto"/>
        <w:bottom w:val="none" w:sz="0" w:space="0" w:color="auto"/>
        <w:right w:val="none" w:sz="0" w:space="0" w:color="auto"/>
      </w:divBdr>
    </w:div>
    <w:div w:id="1287738175">
      <w:bodyDiv w:val="1"/>
      <w:marLeft w:val="0"/>
      <w:marRight w:val="0"/>
      <w:marTop w:val="0"/>
      <w:marBottom w:val="0"/>
      <w:divBdr>
        <w:top w:val="none" w:sz="0" w:space="0" w:color="auto"/>
        <w:left w:val="none" w:sz="0" w:space="0" w:color="auto"/>
        <w:bottom w:val="none" w:sz="0" w:space="0" w:color="auto"/>
        <w:right w:val="none" w:sz="0" w:space="0" w:color="auto"/>
      </w:divBdr>
      <w:divsChild>
        <w:div w:id="602495188">
          <w:marLeft w:val="0"/>
          <w:marRight w:val="0"/>
          <w:marTop w:val="0"/>
          <w:marBottom w:val="0"/>
          <w:divBdr>
            <w:top w:val="none" w:sz="0" w:space="0" w:color="auto"/>
            <w:left w:val="none" w:sz="0" w:space="0" w:color="auto"/>
            <w:bottom w:val="none" w:sz="0" w:space="0" w:color="auto"/>
            <w:right w:val="none" w:sz="0" w:space="0" w:color="auto"/>
          </w:divBdr>
        </w:div>
      </w:divsChild>
    </w:div>
    <w:div w:id="1316954154">
      <w:bodyDiv w:val="1"/>
      <w:marLeft w:val="0"/>
      <w:marRight w:val="0"/>
      <w:marTop w:val="0"/>
      <w:marBottom w:val="0"/>
      <w:divBdr>
        <w:top w:val="none" w:sz="0" w:space="0" w:color="auto"/>
        <w:left w:val="none" w:sz="0" w:space="0" w:color="auto"/>
        <w:bottom w:val="none" w:sz="0" w:space="0" w:color="auto"/>
        <w:right w:val="none" w:sz="0" w:space="0" w:color="auto"/>
      </w:divBdr>
    </w:div>
    <w:div w:id="1419981288">
      <w:bodyDiv w:val="1"/>
      <w:marLeft w:val="0"/>
      <w:marRight w:val="0"/>
      <w:marTop w:val="0"/>
      <w:marBottom w:val="0"/>
      <w:divBdr>
        <w:top w:val="none" w:sz="0" w:space="0" w:color="auto"/>
        <w:left w:val="none" w:sz="0" w:space="0" w:color="auto"/>
        <w:bottom w:val="none" w:sz="0" w:space="0" w:color="auto"/>
        <w:right w:val="none" w:sz="0" w:space="0" w:color="auto"/>
      </w:divBdr>
    </w:div>
    <w:div w:id="1440833485">
      <w:bodyDiv w:val="1"/>
      <w:marLeft w:val="0"/>
      <w:marRight w:val="0"/>
      <w:marTop w:val="0"/>
      <w:marBottom w:val="0"/>
      <w:divBdr>
        <w:top w:val="none" w:sz="0" w:space="0" w:color="auto"/>
        <w:left w:val="none" w:sz="0" w:space="0" w:color="auto"/>
        <w:bottom w:val="none" w:sz="0" w:space="0" w:color="auto"/>
        <w:right w:val="none" w:sz="0" w:space="0" w:color="auto"/>
      </w:divBdr>
    </w:div>
    <w:div w:id="1440947197">
      <w:bodyDiv w:val="1"/>
      <w:marLeft w:val="0"/>
      <w:marRight w:val="0"/>
      <w:marTop w:val="0"/>
      <w:marBottom w:val="0"/>
      <w:divBdr>
        <w:top w:val="none" w:sz="0" w:space="0" w:color="auto"/>
        <w:left w:val="none" w:sz="0" w:space="0" w:color="auto"/>
        <w:bottom w:val="none" w:sz="0" w:space="0" w:color="auto"/>
        <w:right w:val="none" w:sz="0" w:space="0" w:color="auto"/>
      </w:divBdr>
    </w:div>
    <w:div w:id="1459760042">
      <w:bodyDiv w:val="1"/>
      <w:marLeft w:val="0"/>
      <w:marRight w:val="0"/>
      <w:marTop w:val="0"/>
      <w:marBottom w:val="0"/>
      <w:divBdr>
        <w:top w:val="none" w:sz="0" w:space="0" w:color="auto"/>
        <w:left w:val="none" w:sz="0" w:space="0" w:color="auto"/>
        <w:bottom w:val="none" w:sz="0" w:space="0" w:color="auto"/>
        <w:right w:val="none" w:sz="0" w:space="0" w:color="auto"/>
      </w:divBdr>
    </w:div>
    <w:div w:id="1462110349">
      <w:bodyDiv w:val="1"/>
      <w:marLeft w:val="0"/>
      <w:marRight w:val="0"/>
      <w:marTop w:val="0"/>
      <w:marBottom w:val="0"/>
      <w:divBdr>
        <w:top w:val="none" w:sz="0" w:space="0" w:color="auto"/>
        <w:left w:val="none" w:sz="0" w:space="0" w:color="auto"/>
        <w:bottom w:val="none" w:sz="0" w:space="0" w:color="auto"/>
        <w:right w:val="none" w:sz="0" w:space="0" w:color="auto"/>
      </w:divBdr>
    </w:div>
    <w:div w:id="1530484782">
      <w:bodyDiv w:val="1"/>
      <w:marLeft w:val="0"/>
      <w:marRight w:val="0"/>
      <w:marTop w:val="0"/>
      <w:marBottom w:val="0"/>
      <w:divBdr>
        <w:top w:val="none" w:sz="0" w:space="0" w:color="auto"/>
        <w:left w:val="none" w:sz="0" w:space="0" w:color="auto"/>
        <w:bottom w:val="none" w:sz="0" w:space="0" w:color="auto"/>
        <w:right w:val="none" w:sz="0" w:space="0" w:color="auto"/>
      </w:divBdr>
    </w:div>
    <w:div w:id="1552226906">
      <w:bodyDiv w:val="1"/>
      <w:marLeft w:val="0"/>
      <w:marRight w:val="0"/>
      <w:marTop w:val="0"/>
      <w:marBottom w:val="0"/>
      <w:divBdr>
        <w:top w:val="none" w:sz="0" w:space="0" w:color="auto"/>
        <w:left w:val="none" w:sz="0" w:space="0" w:color="auto"/>
        <w:bottom w:val="none" w:sz="0" w:space="0" w:color="auto"/>
        <w:right w:val="none" w:sz="0" w:space="0" w:color="auto"/>
      </w:divBdr>
    </w:div>
    <w:div w:id="1592620244">
      <w:bodyDiv w:val="1"/>
      <w:marLeft w:val="0"/>
      <w:marRight w:val="0"/>
      <w:marTop w:val="0"/>
      <w:marBottom w:val="0"/>
      <w:divBdr>
        <w:top w:val="none" w:sz="0" w:space="0" w:color="auto"/>
        <w:left w:val="none" w:sz="0" w:space="0" w:color="auto"/>
        <w:bottom w:val="none" w:sz="0" w:space="0" w:color="auto"/>
        <w:right w:val="none" w:sz="0" w:space="0" w:color="auto"/>
      </w:divBdr>
    </w:div>
    <w:div w:id="1600287328">
      <w:bodyDiv w:val="1"/>
      <w:marLeft w:val="0"/>
      <w:marRight w:val="0"/>
      <w:marTop w:val="0"/>
      <w:marBottom w:val="0"/>
      <w:divBdr>
        <w:top w:val="none" w:sz="0" w:space="0" w:color="auto"/>
        <w:left w:val="none" w:sz="0" w:space="0" w:color="auto"/>
        <w:bottom w:val="none" w:sz="0" w:space="0" w:color="auto"/>
        <w:right w:val="none" w:sz="0" w:space="0" w:color="auto"/>
      </w:divBdr>
    </w:div>
    <w:div w:id="1631402678">
      <w:bodyDiv w:val="1"/>
      <w:marLeft w:val="0"/>
      <w:marRight w:val="0"/>
      <w:marTop w:val="0"/>
      <w:marBottom w:val="0"/>
      <w:divBdr>
        <w:top w:val="none" w:sz="0" w:space="0" w:color="auto"/>
        <w:left w:val="none" w:sz="0" w:space="0" w:color="auto"/>
        <w:bottom w:val="none" w:sz="0" w:space="0" w:color="auto"/>
        <w:right w:val="none" w:sz="0" w:space="0" w:color="auto"/>
      </w:divBdr>
    </w:div>
    <w:div w:id="1687556829">
      <w:bodyDiv w:val="1"/>
      <w:marLeft w:val="0"/>
      <w:marRight w:val="0"/>
      <w:marTop w:val="0"/>
      <w:marBottom w:val="0"/>
      <w:divBdr>
        <w:top w:val="none" w:sz="0" w:space="0" w:color="auto"/>
        <w:left w:val="none" w:sz="0" w:space="0" w:color="auto"/>
        <w:bottom w:val="none" w:sz="0" w:space="0" w:color="auto"/>
        <w:right w:val="none" w:sz="0" w:space="0" w:color="auto"/>
      </w:divBdr>
    </w:div>
    <w:div w:id="1706247548">
      <w:bodyDiv w:val="1"/>
      <w:marLeft w:val="0"/>
      <w:marRight w:val="0"/>
      <w:marTop w:val="0"/>
      <w:marBottom w:val="0"/>
      <w:divBdr>
        <w:top w:val="none" w:sz="0" w:space="0" w:color="auto"/>
        <w:left w:val="none" w:sz="0" w:space="0" w:color="auto"/>
        <w:bottom w:val="none" w:sz="0" w:space="0" w:color="auto"/>
        <w:right w:val="none" w:sz="0" w:space="0" w:color="auto"/>
      </w:divBdr>
    </w:div>
    <w:div w:id="171746814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752774456">
      <w:bodyDiv w:val="1"/>
      <w:marLeft w:val="0"/>
      <w:marRight w:val="0"/>
      <w:marTop w:val="0"/>
      <w:marBottom w:val="0"/>
      <w:divBdr>
        <w:top w:val="none" w:sz="0" w:space="0" w:color="auto"/>
        <w:left w:val="none" w:sz="0" w:space="0" w:color="auto"/>
        <w:bottom w:val="none" w:sz="0" w:space="0" w:color="auto"/>
        <w:right w:val="none" w:sz="0" w:space="0" w:color="auto"/>
      </w:divBdr>
    </w:div>
    <w:div w:id="1791388463">
      <w:bodyDiv w:val="1"/>
      <w:marLeft w:val="0"/>
      <w:marRight w:val="0"/>
      <w:marTop w:val="0"/>
      <w:marBottom w:val="0"/>
      <w:divBdr>
        <w:top w:val="none" w:sz="0" w:space="0" w:color="auto"/>
        <w:left w:val="none" w:sz="0" w:space="0" w:color="auto"/>
        <w:bottom w:val="none" w:sz="0" w:space="0" w:color="auto"/>
        <w:right w:val="none" w:sz="0" w:space="0" w:color="auto"/>
      </w:divBdr>
    </w:div>
    <w:div w:id="2096511570">
      <w:bodyDiv w:val="1"/>
      <w:marLeft w:val="0"/>
      <w:marRight w:val="0"/>
      <w:marTop w:val="0"/>
      <w:marBottom w:val="0"/>
      <w:divBdr>
        <w:top w:val="none" w:sz="0" w:space="0" w:color="auto"/>
        <w:left w:val="none" w:sz="0" w:space="0" w:color="auto"/>
        <w:bottom w:val="none" w:sz="0" w:space="0" w:color="auto"/>
        <w:right w:val="none" w:sz="0" w:space="0" w:color="auto"/>
      </w:divBdr>
    </w:div>
    <w:div w:id="2110933027">
      <w:bodyDiv w:val="1"/>
      <w:marLeft w:val="0"/>
      <w:marRight w:val="0"/>
      <w:marTop w:val="0"/>
      <w:marBottom w:val="0"/>
      <w:divBdr>
        <w:top w:val="none" w:sz="0" w:space="0" w:color="auto"/>
        <w:left w:val="none" w:sz="0" w:space="0" w:color="auto"/>
        <w:bottom w:val="none" w:sz="0" w:space="0" w:color="auto"/>
        <w:right w:val="none" w:sz="0" w:space="0" w:color="auto"/>
      </w:divBdr>
    </w:div>
    <w:div w:id="213046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fhc.nt.gov.au/domestic-family-and-sexual-violence-reduction" TargetMode="External"/><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tfhc.nt.gov.au/domestic-family-and-sexual-violence-reduction/domestic-and-family-violence-reduction-strateg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key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B23E2D4984C9D81FDFAB19406244F"/>
        <w:category>
          <w:name w:val="General"/>
          <w:gallery w:val="placeholder"/>
        </w:category>
        <w:types>
          <w:type w:val="bbPlcHdr"/>
        </w:types>
        <w:behaviors>
          <w:behavior w:val="content"/>
        </w:behaviors>
        <w:guid w:val="{E679BDB2-E2F7-4534-B67F-32CE8ACDE2BE}"/>
      </w:docPartPr>
      <w:docPartBody>
        <w:p w:rsidR="00F92747" w:rsidRDefault="009463AD">
          <w:pPr>
            <w:pStyle w:val="DEFB23E2D4984C9D81FDFAB19406244F"/>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Medium">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3AD"/>
    <w:rsid w:val="00016259"/>
    <w:rsid w:val="000272C0"/>
    <w:rsid w:val="00060727"/>
    <w:rsid w:val="00065BAE"/>
    <w:rsid w:val="00094E4E"/>
    <w:rsid w:val="000B5451"/>
    <w:rsid w:val="0010237E"/>
    <w:rsid w:val="0011737B"/>
    <w:rsid w:val="00137B1D"/>
    <w:rsid w:val="00162A32"/>
    <w:rsid w:val="00166F4A"/>
    <w:rsid w:val="00181591"/>
    <w:rsid w:val="001843CA"/>
    <w:rsid w:val="001B0728"/>
    <w:rsid w:val="001E208F"/>
    <w:rsid w:val="001F2D27"/>
    <w:rsid w:val="002339CB"/>
    <w:rsid w:val="00253133"/>
    <w:rsid w:val="002537A2"/>
    <w:rsid w:val="002B0F1C"/>
    <w:rsid w:val="002D0734"/>
    <w:rsid w:val="002D79E7"/>
    <w:rsid w:val="0030294E"/>
    <w:rsid w:val="003333DF"/>
    <w:rsid w:val="00351417"/>
    <w:rsid w:val="00351BBC"/>
    <w:rsid w:val="00377016"/>
    <w:rsid w:val="00390371"/>
    <w:rsid w:val="00402F96"/>
    <w:rsid w:val="00435F0B"/>
    <w:rsid w:val="00474030"/>
    <w:rsid w:val="0047628D"/>
    <w:rsid w:val="00482293"/>
    <w:rsid w:val="00487EE8"/>
    <w:rsid w:val="00496E32"/>
    <w:rsid w:val="0049724E"/>
    <w:rsid w:val="004A1109"/>
    <w:rsid w:val="004C39C5"/>
    <w:rsid w:val="004E6975"/>
    <w:rsid w:val="00576C0B"/>
    <w:rsid w:val="005901CA"/>
    <w:rsid w:val="005963B2"/>
    <w:rsid w:val="005C5430"/>
    <w:rsid w:val="0060000E"/>
    <w:rsid w:val="00604A6A"/>
    <w:rsid w:val="00663AD2"/>
    <w:rsid w:val="0067139B"/>
    <w:rsid w:val="00676D79"/>
    <w:rsid w:val="00695660"/>
    <w:rsid w:val="006B1A84"/>
    <w:rsid w:val="006C75C4"/>
    <w:rsid w:val="006C76F4"/>
    <w:rsid w:val="006E0C88"/>
    <w:rsid w:val="00703F20"/>
    <w:rsid w:val="00710501"/>
    <w:rsid w:val="00752DF0"/>
    <w:rsid w:val="007800FD"/>
    <w:rsid w:val="0079179C"/>
    <w:rsid w:val="0079696C"/>
    <w:rsid w:val="007A1B79"/>
    <w:rsid w:val="007D239A"/>
    <w:rsid w:val="00840957"/>
    <w:rsid w:val="00840EED"/>
    <w:rsid w:val="00846753"/>
    <w:rsid w:val="00873A97"/>
    <w:rsid w:val="008841E5"/>
    <w:rsid w:val="0088436E"/>
    <w:rsid w:val="00884B0F"/>
    <w:rsid w:val="00887B59"/>
    <w:rsid w:val="008A6165"/>
    <w:rsid w:val="008C7A16"/>
    <w:rsid w:val="008D3E9E"/>
    <w:rsid w:val="008D5DC5"/>
    <w:rsid w:val="00912F27"/>
    <w:rsid w:val="009227D0"/>
    <w:rsid w:val="009463AD"/>
    <w:rsid w:val="009576B8"/>
    <w:rsid w:val="00984D8E"/>
    <w:rsid w:val="00990F78"/>
    <w:rsid w:val="00996566"/>
    <w:rsid w:val="009A0C2B"/>
    <w:rsid w:val="009A0EBB"/>
    <w:rsid w:val="009E5308"/>
    <w:rsid w:val="00A17FD0"/>
    <w:rsid w:val="00A366F0"/>
    <w:rsid w:val="00A44739"/>
    <w:rsid w:val="00A54566"/>
    <w:rsid w:val="00A73E50"/>
    <w:rsid w:val="00A86A22"/>
    <w:rsid w:val="00AA305F"/>
    <w:rsid w:val="00AD75CD"/>
    <w:rsid w:val="00B04480"/>
    <w:rsid w:val="00B11366"/>
    <w:rsid w:val="00B41DCA"/>
    <w:rsid w:val="00B64803"/>
    <w:rsid w:val="00B7733A"/>
    <w:rsid w:val="00BA0EB6"/>
    <w:rsid w:val="00C101DF"/>
    <w:rsid w:val="00C4640E"/>
    <w:rsid w:val="00C800EA"/>
    <w:rsid w:val="00C8392C"/>
    <w:rsid w:val="00C87730"/>
    <w:rsid w:val="00C93721"/>
    <w:rsid w:val="00CB0A8B"/>
    <w:rsid w:val="00CF3B76"/>
    <w:rsid w:val="00D049EA"/>
    <w:rsid w:val="00D3373E"/>
    <w:rsid w:val="00D33DC1"/>
    <w:rsid w:val="00D86D96"/>
    <w:rsid w:val="00D97983"/>
    <w:rsid w:val="00DA72BF"/>
    <w:rsid w:val="00DC7014"/>
    <w:rsid w:val="00DD7C32"/>
    <w:rsid w:val="00E02057"/>
    <w:rsid w:val="00E13309"/>
    <w:rsid w:val="00E35CE7"/>
    <w:rsid w:val="00E400E9"/>
    <w:rsid w:val="00E529E9"/>
    <w:rsid w:val="00E5597A"/>
    <w:rsid w:val="00E64842"/>
    <w:rsid w:val="00F00686"/>
    <w:rsid w:val="00F053DD"/>
    <w:rsid w:val="00F40FB6"/>
    <w:rsid w:val="00F616C7"/>
    <w:rsid w:val="00F74BA2"/>
    <w:rsid w:val="00F74DEF"/>
    <w:rsid w:val="00F92747"/>
    <w:rsid w:val="00FD2913"/>
    <w:rsid w:val="00FD3274"/>
    <w:rsid w:val="00FF4B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0F1C"/>
    <w:rPr>
      <w:color w:val="808080"/>
    </w:rPr>
  </w:style>
  <w:style w:type="paragraph" w:customStyle="1" w:styleId="DEFB23E2D4984C9D81FDFAB19406244F">
    <w:name w:val="DEFB23E2D4984C9D81FDFAB1940624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5B7275-3B33-406D-B57D-8B3AE658C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keyline.dotx</Template>
  <TotalTime>21</TotalTime>
  <Pages>14</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Review of the Northern Territory domestic, family and sexual violence reduction framework action plan 1 summary report</vt:lpstr>
    </vt:vector>
  </TitlesOfParts>
  <Company>TERRITORY FAMILIES, HOUSING AND COMMUNITIES</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Northern Territory domestic, and sexual violence reduction framework action plan 1 summary report</dc:title>
  <dc:creator>Northern Territory Government</dc:creator>
  <cp:lastModifiedBy>Marlene Woods</cp:lastModifiedBy>
  <cp:revision>4</cp:revision>
  <cp:lastPrinted>2023-10-19T00:23:00Z</cp:lastPrinted>
  <dcterms:created xsi:type="dcterms:W3CDTF">2024-05-21T22:38:00Z</dcterms:created>
  <dcterms:modified xsi:type="dcterms:W3CDTF">2024-05-30T05:32:00Z</dcterms:modified>
</cp:coreProperties>
</file>