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2A367" w14:textId="5541AAAF" w:rsidR="00553341" w:rsidRPr="006959D4" w:rsidRDefault="00553341" w:rsidP="006959D4">
      <w:pPr>
        <w:pStyle w:val="Heading1"/>
      </w:pPr>
      <w:bookmarkStart w:id="0" w:name="_GoBack"/>
      <w:bookmarkEnd w:id="0"/>
      <w:r w:rsidRPr="006959D4">
        <w:t xml:space="preserve">Terms of Reference </w:t>
      </w:r>
    </w:p>
    <w:p w14:paraId="4E2400FB" w14:textId="48529FA0" w:rsidR="00553341" w:rsidRPr="00553341" w:rsidRDefault="00553341" w:rsidP="006959D4">
      <w:pPr>
        <w:pStyle w:val="Heading2"/>
      </w:pPr>
      <w:r w:rsidRPr="00553341">
        <w:t xml:space="preserve">Role </w:t>
      </w:r>
    </w:p>
    <w:p w14:paraId="4E2F2D4A" w14:textId="77777777" w:rsidR="00B11F70" w:rsidRDefault="00B11F70" w:rsidP="002B1AD6">
      <w:pPr>
        <w:spacing w:line="276" w:lineRule="auto"/>
        <w:jc w:val="both"/>
      </w:pPr>
      <w:r w:rsidRPr="00C70CE0">
        <w:t xml:space="preserve">The </w:t>
      </w:r>
      <w:r>
        <w:t>C</w:t>
      </w:r>
      <w:r w:rsidRPr="00C70CE0">
        <w:t xml:space="preserve">reative </w:t>
      </w:r>
      <w:r>
        <w:t>I</w:t>
      </w:r>
      <w:r w:rsidRPr="00C70CE0">
        <w:t xml:space="preserve">ndustries </w:t>
      </w:r>
      <w:r>
        <w:t>is defined as</w:t>
      </w:r>
      <w:r w:rsidRPr="00C70CE0">
        <w:t xml:space="preserve"> businesses where creativity is central to the goods and services they provide. This includes artistic and creative services that are commercially-driven.  Across all disciplines, they can be community based, experimental and export-intense.</w:t>
      </w:r>
    </w:p>
    <w:p w14:paraId="49BC74FE" w14:textId="2E4DF50B" w:rsidR="00553341" w:rsidRDefault="00553341" w:rsidP="002B1AD6">
      <w:pPr>
        <w:spacing w:line="276" w:lineRule="auto"/>
        <w:jc w:val="both"/>
      </w:pPr>
      <w:r>
        <w:t xml:space="preserve">The </w:t>
      </w:r>
      <w:r w:rsidR="002A470F">
        <w:t xml:space="preserve">Creative Industries </w:t>
      </w:r>
      <w:r w:rsidR="00673149">
        <w:t xml:space="preserve">Ministerial </w:t>
      </w:r>
      <w:r w:rsidR="002A470F">
        <w:t>Advisory Council</w:t>
      </w:r>
      <w:r>
        <w:t xml:space="preserve"> (</w:t>
      </w:r>
      <w:r w:rsidR="00673149">
        <w:t>the Council</w:t>
      </w:r>
      <w:r>
        <w:t xml:space="preserve">) provides expert advice and feedback to the Minister for </w:t>
      </w:r>
      <w:r w:rsidR="00E93ED9">
        <w:t>Arts and</w:t>
      </w:r>
      <w:r w:rsidR="002A470F">
        <w:t xml:space="preserve"> Culture and Heritage</w:t>
      </w:r>
      <w:r>
        <w:t xml:space="preserve"> through the </w:t>
      </w:r>
      <w:r w:rsidR="00077DE5">
        <w:t xml:space="preserve">Chair via the </w:t>
      </w:r>
      <w:r>
        <w:t xml:space="preserve">Chief Executive Officer (CEO) of the Department of </w:t>
      </w:r>
      <w:r w:rsidR="002A470F">
        <w:t>Territory Families, Housing and Communities</w:t>
      </w:r>
      <w:r>
        <w:t xml:space="preserve"> (</w:t>
      </w:r>
      <w:r w:rsidR="002A470F">
        <w:t>TFHC</w:t>
      </w:r>
      <w:r>
        <w:t xml:space="preserve">) on matters related to the development and growth of the Northern Territory </w:t>
      </w:r>
      <w:r w:rsidR="006D716A">
        <w:t xml:space="preserve">(NT) </w:t>
      </w:r>
      <w:r w:rsidR="002A470F">
        <w:t>creative</w:t>
      </w:r>
      <w:r>
        <w:t xml:space="preserve"> industr</w:t>
      </w:r>
      <w:r w:rsidR="002A470F">
        <w:t>ies</w:t>
      </w:r>
      <w:r>
        <w:t>.</w:t>
      </w:r>
    </w:p>
    <w:p w14:paraId="7AEE8765" w14:textId="77777777" w:rsidR="00553341" w:rsidRPr="00553341" w:rsidRDefault="00553341" w:rsidP="006959D4">
      <w:pPr>
        <w:pStyle w:val="Heading2"/>
      </w:pPr>
      <w:r w:rsidRPr="00553341">
        <w:t xml:space="preserve">Responsibilities </w:t>
      </w:r>
    </w:p>
    <w:p w14:paraId="1D4347ED" w14:textId="45D257EC" w:rsidR="004E70B3" w:rsidRDefault="00553341" w:rsidP="002B1AD6">
      <w:pPr>
        <w:spacing w:line="276" w:lineRule="auto"/>
        <w:jc w:val="both"/>
      </w:pPr>
      <w:r>
        <w:t xml:space="preserve">Representing the </w:t>
      </w:r>
      <w:r w:rsidR="002A470F">
        <w:t>creative industries</w:t>
      </w:r>
      <w:r>
        <w:t xml:space="preserve"> and responsible to the N</w:t>
      </w:r>
      <w:r w:rsidR="004E70B3">
        <w:t>T</w:t>
      </w:r>
      <w:r w:rsidR="006D716A">
        <w:t xml:space="preserve"> </w:t>
      </w:r>
      <w:r w:rsidR="004E70B3">
        <w:t>Government, the Council will</w:t>
      </w:r>
    </w:p>
    <w:p w14:paraId="2EBB5881" w14:textId="77777777" w:rsidR="00CC11EE" w:rsidRDefault="00CC11EE" w:rsidP="00CC11EE">
      <w:pPr>
        <w:pStyle w:val="ListParagraph"/>
        <w:numPr>
          <w:ilvl w:val="0"/>
          <w:numId w:val="9"/>
        </w:numPr>
        <w:spacing w:line="276" w:lineRule="auto"/>
        <w:jc w:val="both"/>
      </w:pPr>
      <w:r>
        <w:t>provide advice on the establishment of a new independent industry representative group, to be led by industry in partnership with TFHC;</w:t>
      </w:r>
    </w:p>
    <w:p w14:paraId="1C19C343" w14:textId="16126317" w:rsidR="004E70B3" w:rsidRDefault="00553341" w:rsidP="002B1AD6">
      <w:pPr>
        <w:pStyle w:val="ListParagraph"/>
        <w:numPr>
          <w:ilvl w:val="0"/>
          <w:numId w:val="9"/>
        </w:numPr>
        <w:spacing w:line="276" w:lineRule="auto"/>
        <w:jc w:val="both"/>
      </w:pPr>
      <w:r>
        <w:t xml:space="preserve">advocate for and promote the development and growth of the NT </w:t>
      </w:r>
      <w:r w:rsidR="002A470F">
        <w:t>creative industries</w:t>
      </w:r>
      <w:r w:rsidR="006D716A">
        <w:t>;</w:t>
      </w:r>
    </w:p>
    <w:p w14:paraId="30CD257F" w14:textId="235C0799" w:rsidR="009714EC" w:rsidRDefault="009714EC" w:rsidP="002B1AD6">
      <w:pPr>
        <w:pStyle w:val="ListParagraph"/>
        <w:numPr>
          <w:ilvl w:val="0"/>
          <w:numId w:val="9"/>
        </w:numPr>
        <w:spacing w:line="276" w:lineRule="auto"/>
        <w:jc w:val="both"/>
      </w:pPr>
      <w:r>
        <w:t>provide strategic advice on business innovation</w:t>
      </w:r>
      <w:r w:rsidR="000D2DBC">
        <w:t xml:space="preserve"> and economic sustainability in support of the NT creative industries within the national landscape</w:t>
      </w:r>
      <w:r w:rsidR="006D716A">
        <w:t>;</w:t>
      </w:r>
    </w:p>
    <w:p w14:paraId="38FBE185" w14:textId="1C9C471C" w:rsidR="004E70B3" w:rsidRDefault="00553341" w:rsidP="002B1AD6">
      <w:pPr>
        <w:pStyle w:val="ListParagraph"/>
        <w:numPr>
          <w:ilvl w:val="0"/>
          <w:numId w:val="9"/>
        </w:numPr>
        <w:spacing w:line="276" w:lineRule="auto"/>
        <w:jc w:val="both"/>
      </w:pPr>
      <w:r>
        <w:t xml:space="preserve">monitor the delivery of the </w:t>
      </w:r>
      <w:r w:rsidR="002A470F">
        <w:t>Creative Industries</w:t>
      </w:r>
      <w:r>
        <w:t xml:space="preserve"> </w:t>
      </w:r>
      <w:r w:rsidR="002A470F">
        <w:t>Strategy NT 2020-2024</w:t>
      </w:r>
      <w:r w:rsidR="006D716A">
        <w:t>;</w:t>
      </w:r>
    </w:p>
    <w:p w14:paraId="098C8174" w14:textId="782F2A35" w:rsidR="004E70B3" w:rsidRDefault="00553341" w:rsidP="002B1AD6">
      <w:pPr>
        <w:pStyle w:val="ListParagraph"/>
        <w:numPr>
          <w:ilvl w:val="0"/>
          <w:numId w:val="9"/>
        </w:numPr>
        <w:spacing w:line="276" w:lineRule="auto"/>
        <w:jc w:val="both"/>
      </w:pPr>
      <w:r>
        <w:t xml:space="preserve">recommend specific and measurable performance targets by which to </w:t>
      </w:r>
      <w:r w:rsidR="002A470F">
        <w:t>evaluate the success of the Creative Industries Strategy</w:t>
      </w:r>
      <w:r w:rsidR="006D716A">
        <w:t>;</w:t>
      </w:r>
      <w:r>
        <w:t xml:space="preserve"> </w:t>
      </w:r>
    </w:p>
    <w:p w14:paraId="1F350C9A" w14:textId="129FE918" w:rsidR="004E70B3" w:rsidRDefault="00553341" w:rsidP="002B1AD6">
      <w:pPr>
        <w:pStyle w:val="ListParagraph"/>
        <w:numPr>
          <w:ilvl w:val="0"/>
          <w:numId w:val="9"/>
        </w:numPr>
        <w:spacing w:line="276" w:lineRule="auto"/>
        <w:jc w:val="both"/>
      </w:pPr>
      <w:r>
        <w:t>provide advice during the review of</w:t>
      </w:r>
      <w:r w:rsidR="00E94EB2">
        <w:t xml:space="preserve"> any</w:t>
      </w:r>
      <w:r>
        <w:t xml:space="preserve"> </w:t>
      </w:r>
      <w:r w:rsidR="002A470F">
        <w:t>creative industries related</w:t>
      </w:r>
      <w:r>
        <w:t xml:space="preserve"> funding guidelines </w:t>
      </w:r>
      <w:r w:rsidR="00E94EB2">
        <w:t>across gove</w:t>
      </w:r>
      <w:r w:rsidR="00D5639C">
        <w:t>r</w:t>
      </w:r>
      <w:r w:rsidR="00E94EB2">
        <w:t>nment</w:t>
      </w:r>
      <w:r w:rsidR="006D716A">
        <w:t>;</w:t>
      </w:r>
    </w:p>
    <w:p w14:paraId="4BE340F2" w14:textId="6269A721" w:rsidR="004E70B3" w:rsidRDefault="00553341" w:rsidP="002B1AD6">
      <w:pPr>
        <w:pStyle w:val="ListParagraph"/>
        <w:numPr>
          <w:ilvl w:val="0"/>
          <w:numId w:val="9"/>
        </w:numPr>
        <w:spacing w:line="276" w:lineRule="auto"/>
        <w:jc w:val="both"/>
      </w:pPr>
      <w:r>
        <w:t xml:space="preserve">identify and provide advice on professional development needs, and participate in the design of an annual program of professional development options for the </w:t>
      </w:r>
      <w:r w:rsidR="002A470F">
        <w:t>creative industries</w:t>
      </w:r>
      <w:r w:rsidR="006D716A">
        <w:t>;</w:t>
      </w:r>
    </w:p>
    <w:p w14:paraId="6F0FBAE8" w14:textId="2C632E7D" w:rsidR="004E70B3" w:rsidRDefault="00553341" w:rsidP="002B1AD6">
      <w:pPr>
        <w:pStyle w:val="ListParagraph"/>
        <w:numPr>
          <w:ilvl w:val="0"/>
          <w:numId w:val="9"/>
        </w:numPr>
        <w:spacing w:line="276" w:lineRule="auto"/>
        <w:jc w:val="both"/>
      </w:pPr>
      <w:r>
        <w:t xml:space="preserve">work to develop </w:t>
      </w:r>
      <w:r w:rsidR="00E93ED9">
        <w:t xml:space="preserve">effective </w:t>
      </w:r>
      <w:r>
        <w:t>networks across business,</w:t>
      </w:r>
      <w:r w:rsidR="00E93ED9">
        <w:t xml:space="preserve"> tourism,</w:t>
      </w:r>
      <w:r>
        <w:t xml:space="preserve"> government and</w:t>
      </w:r>
      <w:r w:rsidR="00D5639C">
        <w:t xml:space="preserve"> the</w:t>
      </w:r>
      <w:r>
        <w:t xml:space="preserve"> general community, for the</w:t>
      </w:r>
      <w:r w:rsidR="009714EC">
        <w:t xml:space="preserve"> sustainable commercial</w:t>
      </w:r>
      <w:r>
        <w:t xml:space="preserve"> benefit of the NT </w:t>
      </w:r>
      <w:r w:rsidR="002A470F">
        <w:t>creative industries</w:t>
      </w:r>
      <w:r w:rsidR="00E93ED9">
        <w:t>, locally and nationally</w:t>
      </w:r>
      <w:r w:rsidR="006D716A">
        <w:t>; and</w:t>
      </w:r>
    </w:p>
    <w:p w14:paraId="65B4B59A" w14:textId="42ED7D78" w:rsidR="00553341" w:rsidRDefault="00553341" w:rsidP="002B1AD6">
      <w:pPr>
        <w:pStyle w:val="ListParagraph"/>
        <w:numPr>
          <w:ilvl w:val="0"/>
          <w:numId w:val="9"/>
        </w:numPr>
        <w:spacing w:line="276" w:lineRule="auto"/>
        <w:jc w:val="both"/>
      </w:pPr>
      <w:proofErr w:type="gramStart"/>
      <w:r>
        <w:t>provide</w:t>
      </w:r>
      <w:proofErr w:type="gramEnd"/>
      <w:r>
        <w:t xml:space="preserve"> strategic advice to government on relevant policy matters as needed</w:t>
      </w:r>
      <w:r w:rsidR="006D716A">
        <w:t>.</w:t>
      </w:r>
    </w:p>
    <w:p w14:paraId="20B1FB52" w14:textId="77777777" w:rsidR="008D40DB" w:rsidRDefault="008D40DB">
      <w:pPr>
        <w:rPr>
          <w:b/>
        </w:rPr>
      </w:pPr>
      <w:r>
        <w:rPr>
          <w:b/>
        </w:rPr>
        <w:br w:type="page"/>
      </w:r>
    </w:p>
    <w:p w14:paraId="7AF00E99" w14:textId="7191837E" w:rsidR="00553341" w:rsidRPr="00553341" w:rsidRDefault="006959D4" w:rsidP="006959D4">
      <w:pPr>
        <w:pStyle w:val="Heading2"/>
      </w:pPr>
      <w:r w:rsidRPr="00553341">
        <w:lastRenderedPageBreak/>
        <w:t xml:space="preserve">Membership </w:t>
      </w:r>
    </w:p>
    <w:p w14:paraId="467E6AB9" w14:textId="77777777" w:rsidR="00553341" w:rsidRPr="00553341" w:rsidRDefault="00553341" w:rsidP="006959D4">
      <w:pPr>
        <w:pStyle w:val="Heading3"/>
      </w:pPr>
      <w:r w:rsidRPr="00553341">
        <w:t xml:space="preserve">Members </w:t>
      </w:r>
    </w:p>
    <w:p w14:paraId="4AF0CA54" w14:textId="56389C92" w:rsidR="004E70B3" w:rsidRDefault="00553341" w:rsidP="002B1AD6">
      <w:pPr>
        <w:spacing w:line="276" w:lineRule="auto"/>
        <w:jc w:val="both"/>
      </w:pPr>
      <w:r>
        <w:t xml:space="preserve">The </w:t>
      </w:r>
      <w:r w:rsidR="002A470F">
        <w:t>C</w:t>
      </w:r>
      <w:r w:rsidR="00673149">
        <w:t>ouncil</w:t>
      </w:r>
      <w:r>
        <w:t xml:space="preserve"> will consist of up to seven </w:t>
      </w:r>
      <w:r w:rsidR="009B6358">
        <w:t>members identified as actively practicing industry leaders</w:t>
      </w:r>
      <w:r w:rsidR="008D40DB">
        <w:t xml:space="preserve"> such as</w:t>
      </w:r>
      <w:r w:rsidR="008D40DB">
        <w:rPr>
          <w:rFonts w:eastAsia="Times New Roman"/>
          <w:lang w:eastAsia="en-AU"/>
        </w:rPr>
        <w:t xml:space="preserve"> professional artists, producers, business managers and independent company leaders across a range of art forms</w:t>
      </w:r>
      <w:r>
        <w:t xml:space="preserve">: </w:t>
      </w:r>
    </w:p>
    <w:p w14:paraId="73DC5F4A" w14:textId="77777777" w:rsidR="00CC11EE" w:rsidRDefault="00553341" w:rsidP="002B1AD6">
      <w:pPr>
        <w:pStyle w:val="ListParagraph"/>
        <w:numPr>
          <w:ilvl w:val="0"/>
          <w:numId w:val="9"/>
        </w:numPr>
        <w:spacing w:line="276" w:lineRule="auto"/>
        <w:jc w:val="both"/>
      </w:pPr>
      <w:r>
        <w:t xml:space="preserve">four from the NT </w:t>
      </w:r>
      <w:r w:rsidR="002A470F">
        <w:t>creative</w:t>
      </w:r>
      <w:r w:rsidR="00E93ED9">
        <w:t xml:space="preserve"> industries</w:t>
      </w:r>
      <w:r w:rsidR="00CC11EE">
        <w:t xml:space="preserve"> representing one each from the following practices</w:t>
      </w:r>
    </w:p>
    <w:p w14:paraId="512627B6" w14:textId="77777777" w:rsidR="00CC11EE" w:rsidRDefault="00CC11EE" w:rsidP="002B1AD6">
      <w:pPr>
        <w:pStyle w:val="ListParagraph"/>
        <w:numPr>
          <w:ilvl w:val="1"/>
          <w:numId w:val="9"/>
        </w:numPr>
        <w:spacing w:line="276" w:lineRule="auto"/>
        <w:jc w:val="both"/>
      </w:pPr>
      <w:r>
        <w:t>Music</w:t>
      </w:r>
    </w:p>
    <w:p w14:paraId="070E52CF" w14:textId="77777777" w:rsidR="00CC11EE" w:rsidRDefault="00CC11EE" w:rsidP="002B1AD6">
      <w:pPr>
        <w:pStyle w:val="ListParagraph"/>
        <w:numPr>
          <w:ilvl w:val="1"/>
          <w:numId w:val="9"/>
        </w:numPr>
        <w:spacing w:line="276" w:lineRule="auto"/>
        <w:jc w:val="both"/>
      </w:pPr>
      <w:r>
        <w:t>Performing Arts</w:t>
      </w:r>
    </w:p>
    <w:p w14:paraId="5F5A2937" w14:textId="77777777" w:rsidR="00CC11EE" w:rsidRDefault="00CC11EE" w:rsidP="002B1AD6">
      <w:pPr>
        <w:pStyle w:val="ListParagraph"/>
        <w:numPr>
          <w:ilvl w:val="1"/>
          <w:numId w:val="9"/>
        </w:numPr>
        <w:spacing w:line="276" w:lineRule="auto"/>
        <w:jc w:val="both"/>
      </w:pPr>
      <w:r>
        <w:t>Visual Arts</w:t>
      </w:r>
    </w:p>
    <w:p w14:paraId="1FA9113E" w14:textId="2EA62EE0" w:rsidR="004E70B3" w:rsidRDefault="00CC11EE" w:rsidP="002B1AD6">
      <w:pPr>
        <w:pStyle w:val="ListParagraph"/>
        <w:numPr>
          <w:ilvl w:val="1"/>
          <w:numId w:val="9"/>
        </w:numPr>
        <w:spacing w:line="276" w:lineRule="auto"/>
        <w:jc w:val="both"/>
      </w:pPr>
      <w:r>
        <w:t>Literature</w:t>
      </w:r>
    </w:p>
    <w:p w14:paraId="1654F581" w14:textId="386117A0" w:rsidR="004E70B3" w:rsidRDefault="00553341" w:rsidP="002B1AD6">
      <w:pPr>
        <w:pStyle w:val="ListParagraph"/>
        <w:numPr>
          <w:ilvl w:val="0"/>
          <w:numId w:val="9"/>
        </w:numPr>
        <w:spacing w:line="276" w:lineRule="auto"/>
        <w:jc w:val="both"/>
      </w:pPr>
      <w:r>
        <w:t>one from the NT business sector</w:t>
      </w:r>
      <w:r w:rsidR="006D716A">
        <w:t>; and</w:t>
      </w:r>
    </w:p>
    <w:p w14:paraId="7FBFA478" w14:textId="7E84BDB5" w:rsidR="00553341" w:rsidRDefault="00553341" w:rsidP="002B1AD6">
      <w:pPr>
        <w:pStyle w:val="ListParagraph"/>
        <w:numPr>
          <w:ilvl w:val="0"/>
          <w:numId w:val="9"/>
        </w:numPr>
        <w:spacing w:line="276" w:lineRule="auto"/>
        <w:jc w:val="both"/>
      </w:pPr>
      <w:proofErr w:type="gramStart"/>
      <w:r>
        <w:t>and</w:t>
      </w:r>
      <w:proofErr w:type="gramEnd"/>
      <w:r>
        <w:t xml:space="preserve"> up to two from the non-NT </w:t>
      </w:r>
      <w:r w:rsidR="002A470F">
        <w:t>creative</w:t>
      </w:r>
      <w:r>
        <w:t xml:space="preserve"> industr</w:t>
      </w:r>
      <w:r w:rsidR="00E93ED9">
        <w:t>ies</w:t>
      </w:r>
      <w:r w:rsidR="006D716A">
        <w:t>.</w:t>
      </w:r>
      <w:r>
        <w:t>*</w:t>
      </w:r>
    </w:p>
    <w:p w14:paraId="0AE1736F" w14:textId="07714A0E" w:rsidR="00553341" w:rsidRDefault="000A04FE" w:rsidP="002B1AD6">
      <w:pPr>
        <w:spacing w:line="276" w:lineRule="auto"/>
        <w:jc w:val="both"/>
      </w:pPr>
      <w:r>
        <w:t>*U</w:t>
      </w:r>
      <w:r w:rsidR="00553341">
        <w:t xml:space="preserve">p to two </w:t>
      </w:r>
      <w:r w:rsidR="002A470F">
        <w:t>creative</w:t>
      </w:r>
      <w:r w:rsidR="00E93ED9">
        <w:t xml:space="preserve"> industries</w:t>
      </w:r>
      <w:r w:rsidR="00553341">
        <w:t xml:space="preserve"> representatives from outside the NT </w:t>
      </w:r>
      <w:r>
        <w:t xml:space="preserve">may be appointed </w:t>
      </w:r>
      <w:r w:rsidR="00553341">
        <w:t xml:space="preserve">to add skills and experience that will benefit the </w:t>
      </w:r>
      <w:r w:rsidR="002A470F">
        <w:t>C</w:t>
      </w:r>
      <w:r w:rsidR="00673149">
        <w:t xml:space="preserve">ouncil </w:t>
      </w:r>
      <w:r w:rsidR="00553341">
        <w:t xml:space="preserve">in meeting its responsibilities. </w:t>
      </w:r>
    </w:p>
    <w:p w14:paraId="594712BE" w14:textId="55F4BE3D" w:rsidR="00077DE5" w:rsidRDefault="00553341" w:rsidP="00077DE5">
      <w:pPr>
        <w:spacing w:line="276" w:lineRule="auto"/>
      </w:pPr>
      <w:r>
        <w:t xml:space="preserve">The Minister will appoint a Chairperson from </w:t>
      </w:r>
      <w:r w:rsidR="00673149">
        <w:t>the Council</w:t>
      </w:r>
      <w:r>
        <w:t xml:space="preserve">’s NT-based members. </w:t>
      </w:r>
      <w:r w:rsidR="00077DE5">
        <w:t>The C</w:t>
      </w:r>
      <w:r w:rsidR="00D5639C">
        <w:t xml:space="preserve">ouncil </w:t>
      </w:r>
      <w:r w:rsidR="00077DE5">
        <w:t>members will appoint a Deputy Chairperson.</w:t>
      </w:r>
    </w:p>
    <w:p w14:paraId="3665F257" w14:textId="77777777" w:rsidR="00553341" w:rsidRPr="00553341" w:rsidRDefault="00553341" w:rsidP="006959D4">
      <w:pPr>
        <w:pStyle w:val="Heading3"/>
      </w:pPr>
      <w:r w:rsidRPr="00553341">
        <w:t xml:space="preserve">Term of membership </w:t>
      </w:r>
    </w:p>
    <w:p w14:paraId="52548436" w14:textId="29330ECA" w:rsidR="00553341" w:rsidRDefault="00553341" w:rsidP="002B1AD6">
      <w:pPr>
        <w:spacing w:line="276" w:lineRule="auto"/>
        <w:jc w:val="both"/>
      </w:pPr>
      <w:r>
        <w:t xml:space="preserve">Members will be appointed for an initial term of </w:t>
      </w:r>
      <w:r w:rsidR="006D716A">
        <w:t>two</w:t>
      </w:r>
      <w:r>
        <w:t xml:space="preserve"> years. </w:t>
      </w:r>
    </w:p>
    <w:p w14:paraId="717108B1" w14:textId="77777777" w:rsidR="00553341" w:rsidRPr="00553341" w:rsidRDefault="00553341" w:rsidP="006959D4">
      <w:pPr>
        <w:pStyle w:val="Heading3"/>
      </w:pPr>
      <w:r w:rsidRPr="00553341">
        <w:t xml:space="preserve">Chair </w:t>
      </w:r>
    </w:p>
    <w:p w14:paraId="638FBDE0" w14:textId="26CB330D" w:rsidR="00553341" w:rsidRDefault="00553341" w:rsidP="002B1AD6">
      <w:pPr>
        <w:spacing w:line="276" w:lineRule="auto"/>
        <w:jc w:val="both"/>
      </w:pPr>
      <w:r>
        <w:t xml:space="preserve">The </w:t>
      </w:r>
      <w:r w:rsidR="00673149">
        <w:t>Council</w:t>
      </w:r>
      <w:r>
        <w:t xml:space="preserve"> Chairperson must preside at all meetings at which </w:t>
      </w:r>
      <w:r w:rsidR="000A04FE">
        <w:t>they are</w:t>
      </w:r>
      <w:r>
        <w:t xml:space="preserve"> present. If the Chairperson is not present at a meeting, </w:t>
      </w:r>
      <w:r w:rsidR="00077DE5">
        <w:t xml:space="preserve">the Deputy Chairperson will preside. If the Deputy Chairperson is not present, </w:t>
      </w:r>
      <w:r>
        <w:t xml:space="preserve">members must elect another member present to preside. </w:t>
      </w:r>
    </w:p>
    <w:p w14:paraId="196F512E" w14:textId="26396CCD" w:rsidR="004E70B3" w:rsidRDefault="00553341" w:rsidP="002B1AD6">
      <w:pPr>
        <w:spacing w:line="276" w:lineRule="auto"/>
        <w:jc w:val="both"/>
      </w:pPr>
      <w:r>
        <w:t xml:space="preserve">The Chairperson leads the activities of the </w:t>
      </w:r>
      <w:r w:rsidR="002A470F">
        <w:t>C</w:t>
      </w:r>
      <w:r w:rsidR="00673149">
        <w:t>ouncil</w:t>
      </w:r>
      <w:r>
        <w:t xml:space="preserve">, and sets direction in conjunction with </w:t>
      </w:r>
      <w:r w:rsidR="000A04FE">
        <w:t>TFHC</w:t>
      </w:r>
      <w:r>
        <w:t xml:space="preserve">. In keeping with the Northern Territory Government Boards Handbook, responsibilities specific to the </w:t>
      </w:r>
      <w:r w:rsidR="002A470F">
        <w:t>C</w:t>
      </w:r>
      <w:r w:rsidR="00673149">
        <w:t>ouncil</w:t>
      </w:r>
      <w:r>
        <w:t xml:space="preserve"> Chairperson include: </w:t>
      </w:r>
    </w:p>
    <w:p w14:paraId="67297F05" w14:textId="74BA827C" w:rsidR="004E70B3" w:rsidRDefault="006D716A" w:rsidP="002B1AD6">
      <w:pPr>
        <w:pStyle w:val="ListParagraph"/>
        <w:numPr>
          <w:ilvl w:val="0"/>
          <w:numId w:val="9"/>
        </w:numPr>
        <w:spacing w:line="276" w:lineRule="auto"/>
        <w:jc w:val="both"/>
      </w:pPr>
      <w:r>
        <w:t>c</w:t>
      </w:r>
      <w:r w:rsidR="00553341">
        <w:t xml:space="preserve">ontributing to the preparation of an agenda ahead of each </w:t>
      </w:r>
      <w:r w:rsidR="002A470F">
        <w:t>C</w:t>
      </w:r>
      <w:r w:rsidR="00673149">
        <w:t>ouncil</w:t>
      </w:r>
      <w:r w:rsidR="00553341">
        <w:t xml:space="preserve"> meeting</w:t>
      </w:r>
      <w:r>
        <w:t>;</w:t>
      </w:r>
    </w:p>
    <w:p w14:paraId="6F9B90E9" w14:textId="322CC655" w:rsidR="004E70B3" w:rsidRDefault="006D716A" w:rsidP="002B1AD6">
      <w:pPr>
        <w:pStyle w:val="ListParagraph"/>
        <w:numPr>
          <w:ilvl w:val="0"/>
          <w:numId w:val="9"/>
        </w:numPr>
        <w:spacing w:line="276" w:lineRule="auto"/>
        <w:jc w:val="both"/>
      </w:pPr>
      <w:r>
        <w:t>f</w:t>
      </w:r>
      <w:r w:rsidR="00553341">
        <w:t>acilitating the flow of information and discussion during and between meetings</w:t>
      </w:r>
      <w:r>
        <w:t>;</w:t>
      </w:r>
      <w:r w:rsidR="00553341">
        <w:t xml:space="preserve"> </w:t>
      </w:r>
    </w:p>
    <w:p w14:paraId="56524CBA" w14:textId="6E0A4D22" w:rsidR="004E70B3" w:rsidRDefault="006D716A" w:rsidP="002B1AD6">
      <w:pPr>
        <w:pStyle w:val="ListParagraph"/>
        <w:numPr>
          <w:ilvl w:val="0"/>
          <w:numId w:val="9"/>
        </w:numPr>
        <w:spacing w:line="276" w:lineRule="auto"/>
        <w:jc w:val="both"/>
      </w:pPr>
      <w:r>
        <w:t>c</w:t>
      </w:r>
      <w:r w:rsidR="00553341">
        <w:t xml:space="preserve">onducting </w:t>
      </w:r>
      <w:r w:rsidR="002A470F">
        <w:t>C</w:t>
      </w:r>
      <w:r w:rsidR="00673149">
        <w:t>ouncil</w:t>
      </w:r>
      <w:r w:rsidR="00553341">
        <w:t xml:space="preserve"> meetings and other business</w:t>
      </w:r>
      <w:r>
        <w:t>;</w:t>
      </w:r>
      <w:r w:rsidR="00553341">
        <w:t xml:space="preserve"> </w:t>
      </w:r>
    </w:p>
    <w:p w14:paraId="78C1FA38" w14:textId="118DE4DB" w:rsidR="004E70B3" w:rsidRDefault="006D716A" w:rsidP="002B1AD6">
      <w:pPr>
        <w:pStyle w:val="ListParagraph"/>
        <w:numPr>
          <w:ilvl w:val="0"/>
          <w:numId w:val="9"/>
        </w:numPr>
        <w:spacing w:line="276" w:lineRule="auto"/>
        <w:jc w:val="both"/>
      </w:pPr>
      <w:r>
        <w:t>e</w:t>
      </w:r>
      <w:r w:rsidR="00553341">
        <w:t xml:space="preserve">nsuring that the </w:t>
      </w:r>
      <w:r w:rsidR="002A470F">
        <w:t>C</w:t>
      </w:r>
      <w:r w:rsidR="00673149">
        <w:t>ouncil</w:t>
      </w:r>
      <w:r w:rsidR="00553341">
        <w:t xml:space="preserve"> operates effectively</w:t>
      </w:r>
      <w:r>
        <w:t>;</w:t>
      </w:r>
      <w:r w:rsidR="00553341">
        <w:t xml:space="preserve"> </w:t>
      </w:r>
    </w:p>
    <w:p w14:paraId="63CCA9C1" w14:textId="6510FD69" w:rsidR="004E70B3" w:rsidRDefault="006D716A" w:rsidP="002B1AD6">
      <w:pPr>
        <w:pStyle w:val="ListParagraph"/>
        <w:numPr>
          <w:ilvl w:val="0"/>
          <w:numId w:val="9"/>
        </w:numPr>
        <w:spacing w:line="276" w:lineRule="auto"/>
        <w:jc w:val="both"/>
      </w:pPr>
      <w:r>
        <w:t>l</w:t>
      </w:r>
      <w:r w:rsidR="00553341">
        <w:t xml:space="preserve">iaising with and reporting to the Minister on behalf of the </w:t>
      </w:r>
      <w:r w:rsidR="002A470F">
        <w:t>C</w:t>
      </w:r>
      <w:r w:rsidR="00673149">
        <w:t>ouncil</w:t>
      </w:r>
      <w:r w:rsidR="00553341">
        <w:t xml:space="preserve"> through the CEO of </w:t>
      </w:r>
      <w:r w:rsidR="002A470F">
        <w:t>TFHC</w:t>
      </w:r>
      <w:r>
        <w:t>;</w:t>
      </w:r>
      <w:r w:rsidR="00553341">
        <w:t xml:space="preserve"> </w:t>
      </w:r>
    </w:p>
    <w:p w14:paraId="078E51B1" w14:textId="5C95A6EA" w:rsidR="004E70B3" w:rsidRDefault="006D716A" w:rsidP="002B1AD6">
      <w:pPr>
        <w:pStyle w:val="ListParagraph"/>
        <w:numPr>
          <w:ilvl w:val="0"/>
          <w:numId w:val="9"/>
        </w:numPr>
        <w:spacing w:line="276" w:lineRule="auto"/>
        <w:jc w:val="both"/>
      </w:pPr>
      <w:r>
        <w:t>a</w:t>
      </w:r>
      <w:r w:rsidR="00553341">
        <w:t xml:space="preserve">ssisting with the induction of, and supporting new </w:t>
      </w:r>
      <w:r w:rsidR="002A470F">
        <w:t>C</w:t>
      </w:r>
      <w:r w:rsidR="00673149">
        <w:t>ouncil</w:t>
      </w:r>
      <w:r w:rsidR="00553341">
        <w:t xml:space="preserve"> members</w:t>
      </w:r>
      <w:r>
        <w:t>; and</w:t>
      </w:r>
      <w:r w:rsidR="00553341">
        <w:t xml:space="preserve"> </w:t>
      </w:r>
    </w:p>
    <w:p w14:paraId="1A28D13B" w14:textId="31AD7371" w:rsidR="00553341" w:rsidRDefault="006D716A" w:rsidP="002B1AD6">
      <w:pPr>
        <w:pStyle w:val="ListParagraph"/>
        <w:numPr>
          <w:ilvl w:val="0"/>
          <w:numId w:val="9"/>
        </w:numPr>
        <w:spacing w:line="276" w:lineRule="auto"/>
        <w:jc w:val="both"/>
      </w:pPr>
      <w:proofErr w:type="gramStart"/>
      <w:r>
        <w:t>w</w:t>
      </w:r>
      <w:r w:rsidR="00553341">
        <w:t>orking</w:t>
      </w:r>
      <w:proofErr w:type="gramEnd"/>
      <w:r w:rsidR="00553341">
        <w:t xml:space="preserve"> with the CEO of </w:t>
      </w:r>
      <w:r w:rsidR="002A470F">
        <w:t>TFHC</w:t>
      </w:r>
      <w:r w:rsidR="00553341">
        <w:t xml:space="preserve"> to oversee and review the performance of the </w:t>
      </w:r>
      <w:r w:rsidR="002A470F">
        <w:t>C</w:t>
      </w:r>
      <w:r w:rsidR="00673149">
        <w:t>ouncil</w:t>
      </w:r>
      <w:r>
        <w:t>.</w:t>
      </w:r>
    </w:p>
    <w:p w14:paraId="7A489243" w14:textId="77777777" w:rsidR="00553341" w:rsidRPr="00553341" w:rsidRDefault="00553341" w:rsidP="006959D4">
      <w:pPr>
        <w:pStyle w:val="Heading3"/>
      </w:pPr>
      <w:r w:rsidRPr="00553341">
        <w:lastRenderedPageBreak/>
        <w:t xml:space="preserve">Resignation </w:t>
      </w:r>
    </w:p>
    <w:p w14:paraId="4C56410D" w14:textId="66327C7B" w:rsidR="00553341" w:rsidRDefault="00553341" w:rsidP="002B1AD6">
      <w:pPr>
        <w:spacing w:line="276" w:lineRule="auto"/>
        <w:jc w:val="both"/>
      </w:pPr>
      <w:r>
        <w:t xml:space="preserve">Should a </w:t>
      </w:r>
      <w:r w:rsidR="002A470F">
        <w:t>C</w:t>
      </w:r>
      <w:r w:rsidR="00673149">
        <w:t>ouncil</w:t>
      </w:r>
      <w:r>
        <w:t xml:space="preserve"> member resign during the term of </w:t>
      </w:r>
      <w:r w:rsidR="00D705D8">
        <w:t>their</w:t>
      </w:r>
      <w:r>
        <w:t xml:space="preserve"> appointment, the Chairperson may request to the Minister, through the CEO of </w:t>
      </w:r>
      <w:r w:rsidR="002A470F">
        <w:t>TFHC</w:t>
      </w:r>
      <w:r>
        <w:t xml:space="preserve">, that a replacement member be appointed. The appointment, if approved, shall be for the remainder of the term of the member who resigned. </w:t>
      </w:r>
    </w:p>
    <w:p w14:paraId="3C37CDFD" w14:textId="26CFCC5B" w:rsidR="00553341" w:rsidRPr="00553341" w:rsidRDefault="006959D4" w:rsidP="006959D4">
      <w:pPr>
        <w:pStyle w:val="Heading2"/>
      </w:pPr>
      <w:r w:rsidRPr="00553341">
        <w:t xml:space="preserve">Procedures </w:t>
      </w:r>
    </w:p>
    <w:p w14:paraId="3C8236F2" w14:textId="0BE71C5D" w:rsidR="00553341" w:rsidRPr="00553341" w:rsidRDefault="00553341" w:rsidP="006959D4">
      <w:pPr>
        <w:pStyle w:val="Heading3"/>
      </w:pPr>
      <w:r w:rsidRPr="00553341">
        <w:t xml:space="preserve">Meeting schedule </w:t>
      </w:r>
    </w:p>
    <w:p w14:paraId="19266F89" w14:textId="5B406153" w:rsidR="00553341" w:rsidRDefault="00553341" w:rsidP="002B1AD6">
      <w:pPr>
        <w:spacing w:line="276" w:lineRule="auto"/>
        <w:jc w:val="both"/>
      </w:pPr>
      <w:r>
        <w:t xml:space="preserve">The </w:t>
      </w:r>
      <w:r w:rsidR="002A470F">
        <w:t>C</w:t>
      </w:r>
      <w:r w:rsidR="00673149">
        <w:t>ouncil</w:t>
      </w:r>
      <w:r>
        <w:t xml:space="preserve"> will meet at least four times per year with additional meetings on an as-needs basis at the discretion of the Chairperson and the CEO</w:t>
      </w:r>
      <w:r w:rsidR="006D716A">
        <w:t xml:space="preserve"> of TFHC</w:t>
      </w:r>
      <w:r>
        <w:t xml:space="preserve">. One meeting will be held face to face each year in each of Darwin and Alice Springs, with other meetings held either via teleconference or videoconference. </w:t>
      </w:r>
      <w:r w:rsidR="00673149">
        <w:t>The Council</w:t>
      </w:r>
      <w:r>
        <w:t xml:space="preserve"> may also conduct its business through out-of-session business papers. </w:t>
      </w:r>
      <w:r w:rsidR="0001532D">
        <w:t>TFHC</w:t>
      </w:r>
      <w:r>
        <w:t xml:space="preserve"> attendance and other NT Government representatives may attend each </w:t>
      </w:r>
      <w:r w:rsidR="002A470F">
        <w:t>C</w:t>
      </w:r>
      <w:r w:rsidR="00673149">
        <w:t>ouncil</w:t>
      </w:r>
      <w:r>
        <w:t xml:space="preserve"> meeting in an ex-officio capacity in order to ensure that the NT Government’s commitment to strengthening and growing the local industry is </w:t>
      </w:r>
      <w:r w:rsidR="00E94EB2">
        <w:t>supported</w:t>
      </w:r>
      <w:r>
        <w:t xml:space="preserve">. </w:t>
      </w:r>
    </w:p>
    <w:p w14:paraId="076AB0A0" w14:textId="236BE839" w:rsidR="00553341" w:rsidRPr="00553341" w:rsidRDefault="00553341" w:rsidP="006959D4">
      <w:pPr>
        <w:pStyle w:val="Heading3"/>
      </w:pPr>
      <w:r w:rsidRPr="00553341">
        <w:t xml:space="preserve">Quorum </w:t>
      </w:r>
    </w:p>
    <w:p w14:paraId="6626FD31" w14:textId="42A355F3" w:rsidR="00553341" w:rsidRDefault="00553341" w:rsidP="002B1AD6">
      <w:pPr>
        <w:spacing w:line="276" w:lineRule="auto"/>
        <w:jc w:val="both"/>
      </w:pPr>
      <w:r>
        <w:t xml:space="preserve">A quorum for a </w:t>
      </w:r>
      <w:r w:rsidR="002A470F">
        <w:t>C</w:t>
      </w:r>
      <w:r w:rsidR="00673149">
        <w:t>ouncil</w:t>
      </w:r>
      <w:r>
        <w:t xml:space="preserve"> meeting is constituted by one half of the current members, plus one member. If a member is required to</w:t>
      </w:r>
      <w:r w:rsidR="004E70B3">
        <w:t xml:space="preserve"> remove</w:t>
      </w:r>
      <w:r>
        <w:t xml:space="preserve"> </w:t>
      </w:r>
      <w:r w:rsidR="004E70B3">
        <w:t>themselves</w:t>
      </w:r>
      <w:r>
        <w:t xml:space="preserve"> from deliberations of </w:t>
      </w:r>
      <w:r w:rsidR="002A470F">
        <w:t>C</w:t>
      </w:r>
      <w:r w:rsidR="00673149">
        <w:t>ouncil</w:t>
      </w:r>
      <w:r>
        <w:t xml:space="preserve"> due a personal interest, the remaining members constitute a quorum for the purpose of any deliberation at that meeting for that matter only. </w:t>
      </w:r>
    </w:p>
    <w:p w14:paraId="153282EE" w14:textId="0F253455" w:rsidR="00553341" w:rsidRDefault="00553341" w:rsidP="002B1AD6">
      <w:pPr>
        <w:spacing w:line="276" w:lineRule="auto"/>
        <w:jc w:val="both"/>
      </w:pPr>
      <w:r>
        <w:t xml:space="preserve">Attendance and participation by proxy is not </w:t>
      </w:r>
      <w:r w:rsidR="00E94EB2">
        <w:t>permitted</w:t>
      </w:r>
      <w:r>
        <w:t xml:space="preserve">. </w:t>
      </w:r>
    </w:p>
    <w:p w14:paraId="260D1D7B" w14:textId="77777777" w:rsidR="00553341" w:rsidRPr="00553341" w:rsidRDefault="00553341" w:rsidP="006959D4">
      <w:pPr>
        <w:pStyle w:val="Heading3"/>
      </w:pPr>
      <w:r w:rsidRPr="00553341">
        <w:t xml:space="preserve">Resolutions </w:t>
      </w:r>
    </w:p>
    <w:p w14:paraId="4CC99065" w14:textId="21554752" w:rsidR="00553341" w:rsidRDefault="00553341" w:rsidP="002B1AD6">
      <w:pPr>
        <w:spacing w:line="276" w:lineRule="auto"/>
        <w:jc w:val="both"/>
      </w:pPr>
      <w:r>
        <w:t xml:space="preserve">A resolution of the </w:t>
      </w:r>
      <w:r w:rsidR="002A470F">
        <w:t>C</w:t>
      </w:r>
      <w:r w:rsidR="00673149">
        <w:t>ouncil</w:t>
      </w:r>
      <w:r>
        <w:t xml:space="preserve"> within a meeting will be determined by the majority vote of the members present at a meeting. The Chairperson has a deliberative and casting vote. </w:t>
      </w:r>
    </w:p>
    <w:p w14:paraId="236E72C7" w14:textId="6B7C67C9" w:rsidR="00553341" w:rsidRDefault="00553341" w:rsidP="002B1AD6">
      <w:pPr>
        <w:spacing w:line="276" w:lineRule="auto"/>
        <w:jc w:val="both"/>
      </w:pPr>
      <w:r>
        <w:t xml:space="preserve">The </w:t>
      </w:r>
      <w:r w:rsidR="002A470F">
        <w:t>C</w:t>
      </w:r>
      <w:r w:rsidR="00673149">
        <w:t>ouncil</w:t>
      </w:r>
      <w:r>
        <w:t xml:space="preserve"> may also pass a resolution without a meeting being held if all the members entitled to vote on the resolution sign a document (or reply to an email) containing </w:t>
      </w:r>
      <w:r w:rsidR="00077DE5">
        <w:t>their vote</w:t>
      </w:r>
      <w:r>
        <w:t xml:space="preserve">. The </w:t>
      </w:r>
      <w:r w:rsidR="002A470F">
        <w:t>C</w:t>
      </w:r>
      <w:r w:rsidR="00673149">
        <w:t xml:space="preserve">ouncil </w:t>
      </w:r>
      <w:r>
        <w:t xml:space="preserve">Secretary must keep a record of resolutions passed in accordance with this process. </w:t>
      </w:r>
    </w:p>
    <w:p w14:paraId="6930AF5C" w14:textId="77777777" w:rsidR="00553341" w:rsidRPr="00553341" w:rsidRDefault="00553341" w:rsidP="006959D4">
      <w:pPr>
        <w:pStyle w:val="Heading3"/>
      </w:pPr>
      <w:r w:rsidRPr="00553341">
        <w:t xml:space="preserve">Attendance by Observers </w:t>
      </w:r>
    </w:p>
    <w:p w14:paraId="17964451" w14:textId="1EA66788" w:rsidR="004E70B3" w:rsidRDefault="00553341" w:rsidP="002B1AD6">
      <w:pPr>
        <w:spacing w:line="276" w:lineRule="auto"/>
        <w:jc w:val="both"/>
      </w:pPr>
      <w:r>
        <w:t xml:space="preserve">The Chairperson may invite relevant persons to interact with </w:t>
      </w:r>
      <w:r w:rsidR="002A470F">
        <w:t>C</w:t>
      </w:r>
      <w:r w:rsidR="00673149">
        <w:t>ouncil</w:t>
      </w:r>
      <w:r>
        <w:t xml:space="preserve"> at its meeting as an observer. This may include that the observer: </w:t>
      </w:r>
    </w:p>
    <w:p w14:paraId="53A00DC0" w14:textId="26D0A541" w:rsidR="004E70B3" w:rsidRDefault="00553341" w:rsidP="002B1AD6">
      <w:pPr>
        <w:pStyle w:val="ListParagraph"/>
        <w:numPr>
          <w:ilvl w:val="0"/>
          <w:numId w:val="9"/>
        </w:numPr>
        <w:spacing w:line="276" w:lineRule="auto"/>
        <w:jc w:val="both"/>
      </w:pPr>
      <w:r>
        <w:t xml:space="preserve">be provided with some, or all, </w:t>
      </w:r>
      <w:r w:rsidR="002A470F">
        <w:t>C</w:t>
      </w:r>
      <w:r w:rsidR="00673149">
        <w:t>ouncil</w:t>
      </w:r>
      <w:r>
        <w:t xml:space="preserve"> papers on the day of, or prior to, a </w:t>
      </w:r>
      <w:r w:rsidR="00673149">
        <w:t>Council</w:t>
      </w:r>
      <w:r>
        <w:t xml:space="preserve"> meeting; and </w:t>
      </w:r>
    </w:p>
    <w:p w14:paraId="3AF09C4D" w14:textId="2D6068FC" w:rsidR="00553341" w:rsidRDefault="00553341" w:rsidP="002B1AD6">
      <w:pPr>
        <w:pStyle w:val="ListParagraph"/>
        <w:numPr>
          <w:ilvl w:val="0"/>
          <w:numId w:val="9"/>
        </w:numPr>
        <w:spacing w:line="276" w:lineRule="auto"/>
        <w:jc w:val="both"/>
      </w:pPr>
      <w:proofErr w:type="gramStart"/>
      <w:r>
        <w:t>where</w:t>
      </w:r>
      <w:proofErr w:type="gramEnd"/>
      <w:r>
        <w:t xml:space="preserve"> considered appropriate by the Chairperson, participates in all or part of the discussions of </w:t>
      </w:r>
      <w:r w:rsidR="002A470F">
        <w:t>C</w:t>
      </w:r>
      <w:r w:rsidR="00673149">
        <w:t>ouncil</w:t>
      </w:r>
      <w:r>
        <w:t xml:space="preserve"> in</w:t>
      </w:r>
      <w:r w:rsidR="00A653B6">
        <w:t>cluding responding to questions.</w:t>
      </w:r>
    </w:p>
    <w:p w14:paraId="4CCA6DB4" w14:textId="626399DF" w:rsidR="00553341" w:rsidRDefault="00553341" w:rsidP="002B1AD6">
      <w:pPr>
        <w:spacing w:line="276" w:lineRule="auto"/>
        <w:jc w:val="both"/>
      </w:pPr>
      <w:r>
        <w:t xml:space="preserve">The Chairperson must not permit the observer to seek amendments to any </w:t>
      </w:r>
      <w:r w:rsidR="002A470F">
        <w:t>C</w:t>
      </w:r>
      <w:r w:rsidR="00673149">
        <w:t>ouncil</w:t>
      </w:r>
      <w:r>
        <w:t xml:space="preserve"> papers, vote at the meeting or influence the deliberations of the </w:t>
      </w:r>
      <w:r w:rsidR="002A470F">
        <w:t>C</w:t>
      </w:r>
      <w:r w:rsidR="00673149">
        <w:t>ouncil</w:t>
      </w:r>
      <w:r>
        <w:t xml:space="preserve">. </w:t>
      </w:r>
    </w:p>
    <w:p w14:paraId="7A2DD5C1" w14:textId="77777777" w:rsidR="00553341" w:rsidRPr="00553341" w:rsidRDefault="00553341" w:rsidP="006959D4">
      <w:pPr>
        <w:pStyle w:val="Heading3"/>
      </w:pPr>
      <w:r w:rsidRPr="00553341">
        <w:lastRenderedPageBreak/>
        <w:t xml:space="preserve">Secretariat support </w:t>
      </w:r>
    </w:p>
    <w:p w14:paraId="36711A9A" w14:textId="2212F0B5" w:rsidR="004E70B3" w:rsidRDefault="002A470F" w:rsidP="002B1AD6">
      <w:pPr>
        <w:spacing w:line="276" w:lineRule="auto"/>
        <w:jc w:val="both"/>
      </w:pPr>
      <w:r>
        <w:t>TFHC</w:t>
      </w:r>
      <w:r w:rsidR="00553341">
        <w:t xml:space="preserve"> will provide secretariat support for </w:t>
      </w:r>
      <w:r>
        <w:t>C</w:t>
      </w:r>
      <w:r w:rsidR="00673149">
        <w:t>ouncil</w:t>
      </w:r>
      <w:r w:rsidR="00553341">
        <w:t xml:space="preserve">, including: </w:t>
      </w:r>
    </w:p>
    <w:p w14:paraId="02B66763" w14:textId="2F01B3B1" w:rsidR="004E70B3" w:rsidRDefault="001A766F" w:rsidP="002B1AD6">
      <w:pPr>
        <w:pStyle w:val="ListParagraph"/>
        <w:numPr>
          <w:ilvl w:val="0"/>
          <w:numId w:val="9"/>
        </w:numPr>
        <w:spacing w:line="276" w:lineRule="auto"/>
        <w:jc w:val="both"/>
      </w:pPr>
      <w:r>
        <w:t>o</w:t>
      </w:r>
      <w:r w:rsidR="00553341">
        <w:t>rganising meetings (arranging venues, refreshments and notifying members)</w:t>
      </w:r>
      <w:r>
        <w:t>;</w:t>
      </w:r>
    </w:p>
    <w:p w14:paraId="1F213311" w14:textId="6F575AB3" w:rsidR="004E70B3" w:rsidRDefault="001A766F" w:rsidP="002B1AD6">
      <w:pPr>
        <w:pStyle w:val="ListParagraph"/>
        <w:numPr>
          <w:ilvl w:val="0"/>
          <w:numId w:val="9"/>
        </w:numPr>
        <w:spacing w:line="276" w:lineRule="auto"/>
        <w:jc w:val="both"/>
      </w:pPr>
      <w:r>
        <w:t>f</w:t>
      </w:r>
      <w:r w:rsidR="00553341">
        <w:t>ormalising agendas in consultation with the Chairperson</w:t>
      </w:r>
      <w:r>
        <w:t>;</w:t>
      </w:r>
    </w:p>
    <w:p w14:paraId="5C77529A" w14:textId="6ECD7249" w:rsidR="004E70B3" w:rsidRDefault="001A766F" w:rsidP="002B1AD6">
      <w:pPr>
        <w:pStyle w:val="ListParagraph"/>
        <w:numPr>
          <w:ilvl w:val="0"/>
          <w:numId w:val="9"/>
        </w:numPr>
        <w:spacing w:line="276" w:lineRule="auto"/>
        <w:jc w:val="both"/>
      </w:pPr>
      <w:r>
        <w:t>d</w:t>
      </w:r>
      <w:r w:rsidR="00553341">
        <w:t>istributing agendas and supporting documents to members</w:t>
      </w:r>
      <w:r>
        <w:t>;</w:t>
      </w:r>
    </w:p>
    <w:p w14:paraId="6CDAB6DD" w14:textId="6D333E9A" w:rsidR="004E70B3" w:rsidRDefault="001A766F" w:rsidP="002B1AD6">
      <w:pPr>
        <w:pStyle w:val="ListParagraph"/>
        <w:numPr>
          <w:ilvl w:val="0"/>
          <w:numId w:val="9"/>
        </w:numPr>
        <w:spacing w:line="276" w:lineRule="auto"/>
        <w:jc w:val="both"/>
      </w:pPr>
      <w:r>
        <w:t>r</w:t>
      </w:r>
      <w:r w:rsidR="00553341">
        <w:t xml:space="preserve">ecording meeting minutes and retaining appropriate records of </w:t>
      </w:r>
      <w:r w:rsidR="002A470F">
        <w:t>C</w:t>
      </w:r>
      <w:r w:rsidR="00673149">
        <w:t>ouncil</w:t>
      </w:r>
      <w:r w:rsidR="00553341">
        <w:t>’s activities</w:t>
      </w:r>
      <w:r>
        <w:t>; and</w:t>
      </w:r>
    </w:p>
    <w:p w14:paraId="7A87676D" w14:textId="2B948E3C" w:rsidR="00553341" w:rsidRDefault="001A766F" w:rsidP="002B1AD6">
      <w:pPr>
        <w:pStyle w:val="ListParagraph"/>
        <w:numPr>
          <w:ilvl w:val="0"/>
          <w:numId w:val="9"/>
        </w:numPr>
        <w:spacing w:line="276" w:lineRule="auto"/>
        <w:jc w:val="both"/>
      </w:pPr>
      <w:proofErr w:type="gramStart"/>
      <w:r>
        <w:t>a</w:t>
      </w:r>
      <w:r w:rsidR="00553341">
        <w:t>rranging</w:t>
      </w:r>
      <w:proofErr w:type="gramEnd"/>
      <w:r w:rsidR="00553341">
        <w:t xml:space="preserve"> travel if required for </w:t>
      </w:r>
      <w:r w:rsidR="002A470F">
        <w:t>C</w:t>
      </w:r>
      <w:r w:rsidR="00673149">
        <w:t>ouncil</w:t>
      </w:r>
      <w:r w:rsidR="00553341">
        <w:t xml:space="preserve"> members to attend meetings</w:t>
      </w:r>
      <w:r>
        <w:t>.</w:t>
      </w:r>
    </w:p>
    <w:p w14:paraId="40EFE97E" w14:textId="116E1E41" w:rsidR="00553341" w:rsidRDefault="00553341" w:rsidP="002B1AD6">
      <w:pPr>
        <w:spacing w:line="276" w:lineRule="auto"/>
        <w:jc w:val="both"/>
      </w:pPr>
      <w:r>
        <w:t xml:space="preserve">The </w:t>
      </w:r>
      <w:r w:rsidR="001A766F">
        <w:t>s</w:t>
      </w:r>
      <w:r>
        <w:t xml:space="preserve">ecretariat function is also relied upon to follow correct procedures and to advise </w:t>
      </w:r>
      <w:r w:rsidR="002A470F">
        <w:t>C</w:t>
      </w:r>
      <w:r w:rsidR="00673149">
        <w:t>ouncil</w:t>
      </w:r>
      <w:r>
        <w:t xml:space="preserve"> on public sector regulations and meeting protocols</w:t>
      </w:r>
      <w:r w:rsidR="001A766F">
        <w:t>.</w:t>
      </w:r>
    </w:p>
    <w:p w14:paraId="289E7C97" w14:textId="488B6DCB" w:rsidR="00553341" w:rsidRDefault="00553341" w:rsidP="002B1AD6">
      <w:pPr>
        <w:spacing w:line="276" w:lineRule="auto"/>
        <w:jc w:val="both"/>
      </w:pPr>
      <w:r>
        <w:t xml:space="preserve">Members may be required, from time to time, to prepare meeting papers seeking </w:t>
      </w:r>
      <w:r w:rsidR="002A470F">
        <w:t>C</w:t>
      </w:r>
      <w:r w:rsidR="00673149">
        <w:t>ouncil</w:t>
      </w:r>
      <w:r>
        <w:t xml:space="preserve">’s consideration. </w:t>
      </w:r>
    </w:p>
    <w:p w14:paraId="01FE4024" w14:textId="4632C673" w:rsidR="00553341" w:rsidRPr="00553341" w:rsidRDefault="00553341" w:rsidP="006959D4">
      <w:pPr>
        <w:pStyle w:val="Heading3"/>
      </w:pPr>
      <w:r w:rsidRPr="00553341">
        <w:t xml:space="preserve">Reporting </w:t>
      </w:r>
    </w:p>
    <w:p w14:paraId="02B54196" w14:textId="1D083DCE" w:rsidR="00553341" w:rsidRDefault="00ED0B18" w:rsidP="002B1AD6">
      <w:pPr>
        <w:spacing w:line="276" w:lineRule="auto"/>
        <w:jc w:val="both"/>
      </w:pPr>
      <w:r>
        <w:t>M</w:t>
      </w:r>
      <w:r w:rsidR="00553341">
        <w:t>eeting outcomes and advice will be provided to the Minister through the</w:t>
      </w:r>
      <w:r w:rsidR="00E94EB2">
        <w:t xml:space="preserve"> Chairperson via</w:t>
      </w:r>
      <w:r w:rsidR="00553341">
        <w:t xml:space="preserve"> CEO of </w:t>
      </w:r>
      <w:r w:rsidR="002A470F">
        <w:t>TFHC</w:t>
      </w:r>
      <w:r w:rsidR="00553341">
        <w:t xml:space="preserve"> after each meeting. </w:t>
      </w:r>
    </w:p>
    <w:p w14:paraId="7F905755" w14:textId="2F58F4D4" w:rsidR="00553341" w:rsidRDefault="00553341" w:rsidP="002B1AD6">
      <w:pPr>
        <w:spacing w:line="276" w:lineRule="auto"/>
        <w:jc w:val="both"/>
      </w:pPr>
      <w:r>
        <w:t xml:space="preserve">The Minister may call for other formal reports from the Chairperson on specific matters from time to time. </w:t>
      </w:r>
    </w:p>
    <w:p w14:paraId="3773FBEE" w14:textId="357FBFFA" w:rsidR="00553341" w:rsidRPr="00553341" w:rsidRDefault="006959D4" w:rsidP="006959D4">
      <w:pPr>
        <w:pStyle w:val="Heading2"/>
      </w:pPr>
      <w:r w:rsidRPr="00553341">
        <w:t xml:space="preserve">Remuneration </w:t>
      </w:r>
    </w:p>
    <w:p w14:paraId="6B25FD0C" w14:textId="77777777" w:rsidR="00553341" w:rsidRPr="00553341" w:rsidRDefault="00553341" w:rsidP="006959D4">
      <w:pPr>
        <w:pStyle w:val="Heading3"/>
      </w:pPr>
      <w:r w:rsidRPr="00553341">
        <w:t xml:space="preserve">Sitting fees </w:t>
      </w:r>
    </w:p>
    <w:p w14:paraId="7D4C4F90" w14:textId="13FBA9F4" w:rsidR="00553341" w:rsidRDefault="00553341" w:rsidP="002B1AD6">
      <w:pPr>
        <w:spacing w:line="276" w:lineRule="auto"/>
        <w:jc w:val="both"/>
      </w:pPr>
      <w:r>
        <w:t xml:space="preserve">Members will be entitled to be paid sitting fees, which are established under the </w:t>
      </w:r>
      <w:r w:rsidRPr="002B1AD6">
        <w:rPr>
          <w:i/>
        </w:rPr>
        <w:t>N</w:t>
      </w:r>
      <w:r w:rsidR="001A766F" w:rsidRPr="002B1AD6">
        <w:rPr>
          <w:i/>
        </w:rPr>
        <w:t>T</w:t>
      </w:r>
      <w:r w:rsidRPr="002B1AD6">
        <w:rPr>
          <w:i/>
        </w:rPr>
        <w:t xml:space="preserve"> Assembly Members and Statutory Officers (Remuneration and Other Entitlements) Act 2014</w:t>
      </w:r>
      <w:r>
        <w:t xml:space="preserve">, in line with the </w:t>
      </w:r>
      <w:r w:rsidR="002A470F">
        <w:t>C</w:t>
      </w:r>
      <w:r w:rsidR="00ED0B18">
        <w:t>ouncil</w:t>
      </w:r>
      <w:r>
        <w:t xml:space="preserve">’s classification as a non-statutory body Class C3: Advisory and Review Bodies/Ministerial assistance. </w:t>
      </w:r>
    </w:p>
    <w:p w14:paraId="540F75B8" w14:textId="77777777" w:rsidR="00553341" w:rsidRDefault="00553341" w:rsidP="002B1AD6">
      <w:pPr>
        <w:spacing w:line="276" w:lineRule="auto"/>
        <w:jc w:val="both"/>
      </w:pPr>
      <w:r>
        <w:t xml:space="preserve">Sitting fees are currently $304 per day (Chairperson) and $228 per day (members). </w:t>
      </w:r>
    </w:p>
    <w:p w14:paraId="312F490C" w14:textId="77777777" w:rsidR="00553341" w:rsidRDefault="00553341" w:rsidP="002B1AD6">
      <w:pPr>
        <w:spacing w:line="276" w:lineRule="auto"/>
        <w:jc w:val="both"/>
      </w:pPr>
      <w:r>
        <w:t xml:space="preserve">Members will be entitled to be paid superannuation for each month where the total sitting fees earned reach the $450 Superannuation Guarantee Levy monthly threshold. </w:t>
      </w:r>
    </w:p>
    <w:p w14:paraId="02CE8C00" w14:textId="77777777" w:rsidR="00553341" w:rsidRPr="00553341" w:rsidRDefault="00553341" w:rsidP="006959D4">
      <w:pPr>
        <w:pStyle w:val="Heading3"/>
      </w:pPr>
      <w:r w:rsidRPr="00553341">
        <w:t xml:space="preserve">Hourly work </w:t>
      </w:r>
    </w:p>
    <w:p w14:paraId="1AF3B444" w14:textId="754186F4" w:rsidR="00553341" w:rsidRDefault="00553341" w:rsidP="002B1AD6">
      <w:pPr>
        <w:spacing w:line="276" w:lineRule="auto"/>
        <w:jc w:val="both"/>
      </w:pPr>
      <w:r>
        <w:t xml:space="preserve">The Minister may request the </w:t>
      </w:r>
      <w:r w:rsidR="002A470F">
        <w:t>C</w:t>
      </w:r>
      <w:r w:rsidR="00ED0B18">
        <w:t>ouncil</w:t>
      </w:r>
      <w:r>
        <w:t xml:space="preserve"> to undertake work on particular projects, such as the preparation of a report into a specific policy matter or initiative, outside its regular meeting schedule. In this event, members will be entitled to be paid at an amount equal to 1/5 of the daily rate for each hour spent conducting the business of the </w:t>
      </w:r>
      <w:r w:rsidR="002A470F">
        <w:t>C</w:t>
      </w:r>
      <w:r w:rsidR="00ED0B18">
        <w:t>ouncil</w:t>
      </w:r>
      <w:r>
        <w:t xml:space="preserve"> on such projects. </w:t>
      </w:r>
    </w:p>
    <w:p w14:paraId="031B7AEC" w14:textId="77777777" w:rsidR="00553341" w:rsidRPr="00553341" w:rsidRDefault="00553341" w:rsidP="006959D4">
      <w:pPr>
        <w:pStyle w:val="Heading3"/>
      </w:pPr>
      <w:r w:rsidRPr="00553341">
        <w:t xml:space="preserve">Travel entitlements </w:t>
      </w:r>
    </w:p>
    <w:p w14:paraId="44D805D2" w14:textId="2978AA8E" w:rsidR="00553341" w:rsidRDefault="00553341" w:rsidP="002B1AD6">
      <w:pPr>
        <w:spacing w:line="276" w:lineRule="auto"/>
        <w:jc w:val="both"/>
      </w:pPr>
      <w:r>
        <w:t xml:space="preserve">Members are entitled to be reimbursed for economy class airfares, accommodation, travel allowance and reasonable related expenses according to the General Remuneration Determination, when they are required </w:t>
      </w:r>
      <w:r>
        <w:lastRenderedPageBreak/>
        <w:t xml:space="preserve">to travel from their usual place of residence to attend </w:t>
      </w:r>
      <w:r w:rsidR="00ED0B18">
        <w:t xml:space="preserve">Council </w:t>
      </w:r>
      <w:r>
        <w:t xml:space="preserve">meetings or conduct the business of the </w:t>
      </w:r>
      <w:r w:rsidR="002A470F">
        <w:t>C</w:t>
      </w:r>
      <w:r w:rsidR="00ED0B18">
        <w:t>ouncil</w:t>
      </w:r>
      <w:r w:rsidR="004E70B3">
        <w:t>.</w:t>
      </w:r>
    </w:p>
    <w:p w14:paraId="2C541257" w14:textId="42D83822" w:rsidR="00553341" w:rsidRPr="00553341" w:rsidRDefault="006959D4" w:rsidP="006959D4">
      <w:pPr>
        <w:pStyle w:val="Heading2"/>
      </w:pPr>
      <w:r w:rsidRPr="00553341">
        <w:t xml:space="preserve">Code of conduct </w:t>
      </w:r>
    </w:p>
    <w:p w14:paraId="54A79839" w14:textId="4BE63F4C" w:rsidR="00553341" w:rsidRDefault="00077DE5" w:rsidP="002B1AD6">
      <w:pPr>
        <w:spacing w:line="276" w:lineRule="auto"/>
        <w:jc w:val="both"/>
      </w:pPr>
      <w:r>
        <w:t xml:space="preserve">Members must abide by the laws of the Northern Territory, applicable common law (i.e. the laws established by the Courts) and accepted principles of good governance.  Members must adhere to the Northern Territory Government Boards Handbook which supports the work of all NTG Boards and Committees.  </w:t>
      </w:r>
      <w:r w:rsidR="00553341">
        <w:t xml:space="preserve">As a result of their position of trust, </w:t>
      </w:r>
      <w:r w:rsidR="002A470F">
        <w:t>C</w:t>
      </w:r>
      <w:r w:rsidR="00ED0B18">
        <w:t>ouncil</w:t>
      </w:r>
      <w:r w:rsidR="00553341">
        <w:t xml:space="preserve"> members’ actions and standards of behaviour are required to be exemplary. Members should act bona fide in the interests of the </w:t>
      </w:r>
      <w:r w:rsidR="002A470F">
        <w:t>C</w:t>
      </w:r>
      <w:r w:rsidR="00ED0B18">
        <w:t>ouncil</w:t>
      </w:r>
      <w:r w:rsidR="00553341">
        <w:t>, the N</w:t>
      </w:r>
      <w:r w:rsidR="001A766F">
        <w:t>T</w:t>
      </w:r>
      <w:r w:rsidR="00553341">
        <w:t xml:space="preserve">, and the community, and not in their own interest or to pursue personal agendas. </w:t>
      </w:r>
    </w:p>
    <w:p w14:paraId="2BE3CCC4" w14:textId="77777777" w:rsidR="00004BD3" w:rsidRDefault="00004BD3" w:rsidP="00004BD3">
      <w:pPr>
        <w:spacing w:line="276" w:lineRule="auto"/>
      </w:pPr>
      <w:r>
        <w:t>As outlined in the NTG Board Handbook, members have an obligation to:</w:t>
      </w:r>
    </w:p>
    <w:p w14:paraId="5D334DFF" w14:textId="77777777" w:rsidR="00004BD3" w:rsidRDefault="00004BD3" w:rsidP="00004BD3">
      <w:pPr>
        <w:pStyle w:val="ListParagraph"/>
        <w:numPr>
          <w:ilvl w:val="0"/>
          <w:numId w:val="12"/>
        </w:numPr>
        <w:spacing w:line="276" w:lineRule="auto"/>
      </w:pPr>
      <w:r>
        <w:t>Act honestly and to exercise powers for their proper purposes;</w:t>
      </w:r>
    </w:p>
    <w:p w14:paraId="144424D4" w14:textId="77777777" w:rsidR="00004BD3" w:rsidRDefault="00004BD3" w:rsidP="00004BD3">
      <w:pPr>
        <w:pStyle w:val="ListParagraph"/>
        <w:numPr>
          <w:ilvl w:val="0"/>
          <w:numId w:val="12"/>
        </w:numPr>
        <w:spacing w:line="276" w:lineRule="auto"/>
      </w:pPr>
      <w:r>
        <w:t>Avoid conflicts of interest;</w:t>
      </w:r>
    </w:p>
    <w:p w14:paraId="15458FCB" w14:textId="77777777" w:rsidR="00004BD3" w:rsidRDefault="00004BD3" w:rsidP="00004BD3">
      <w:pPr>
        <w:pStyle w:val="ListParagraph"/>
        <w:numPr>
          <w:ilvl w:val="0"/>
          <w:numId w:val="12"/>
        </w:numPr>
        <w:spacing w:line="276" w:lineRule="auto"/>
      </w:pPr>
      <w:r>
        <w:t xml:space="preserve">Act in good faith; and </w:t>
      </w:r>
    </w:p>
    <w:p w14:paraId="28AA09C2" w14:textId="77777777" w:rsidR="00004BD3" w:rsidRDefault="00004BD3" w:rsidP="00004BD3">
      <w:pPr>
        <w:pStyle w:val="ListParagraph"/>
        <w:numPr>
          <w:ilvl w:val="0"/>
          <w:numId w:val="12"/>
        </w:numPr>
        <w:spacing w:line="276" w:lineRule="auto"/>
      </w:pPr>
      <w:r>
        <w:t>Exercise diligence, care and skill.</w:t>
      </w:r>
    </w:p>
    <w:p w14:paraId="1AC95C17" w14:textId="506EBAA7" w:rsidR="00553341" w:rsidRDefault="00553341" w:rsidP="002B1AD6">
      <w:pPr>
        <w:spacing w:line="276" w:lineRule="auto"/>
        <w:jc w:val="both"/>
      </w:pPr>
      <w:r>
        <w:t xml:space="preserve">Members must take reasonable steps to ensure they are well briefed about the business of the </w:t>
      </w:r>
      <w:r w:rsidR="002A470F">
        <w:t>C</w:t>
      </w:r>
      <w:r w:rsidR="00ED0B18">
        <w:t>ouncil</w:t>
      </w:r>
      <w:r>
        <w:t xml:space="preserve"> in order to provide informed advice to government on matters within the </w:t>
      </w:r>
      <w:r w:rsidR="002A470F">
        <w:t>C</w:t>
      </w:r>
      <w:r w:rsidR="00ED0B18">
        <w:t>ouncil</w:t>
      </w:r>
      <w:r>
        <w:t xml:space="preserve">’s scope of activities. Members are responsible collectively for positions taken with regard to </w:t>
      </w:r>
      <w:r w:rsidR="002A470F">
        <w:t>C</w:t>
      </w:r>
      <w:r w:rsidR="00ED0B18">
        <w:t>ouncil</w:t>
      </w:r>
      <w:r>
        <w:t xml:space="preserve">’s advice to government and should support and adhere to those positions once finalised. </w:t>
      </w:r>
    </w:p>
    <w:p w14:paraId="30DAD096" w14:textId="492F0411" w:rsidR="00553341" w:rsidRDefault="00553341" w:rsidP="002B1AD6">
      <w:pPr>
        <w:spacing w:line="276" w:lineRule="auto"/>
        <w:jc w:val="both"/>
      </w:pPr>
      <w:r>
        <w:t xml:space="preserve">Members can exercise a dissenting view on particular positions adopted by </w:t>
      </w:r>
      <w:r w:rsidR="00ED0B18">
        <w:t xml:space="preserve">the Council </w:t>
      </w:r>
      <w:r>
        <w:t>which should be appropriately minuted</w:t>
      </w:r>
      <w:r w:rsidR="00E94EB2">
        <w:t xml:space="preserve"> by the secretariat</w:t>
      </w:r>
      <w:r>
        <w:t xml:space="preserve">. However, once a </w:t>
      </w:r>
      <w:r w:rsidR="002A470F">
        <w:t>C</w:t>
      </w:r>
      <w:r w:rsidR="00ED0B18">
        <w:t>ouncil</w:t>
      </w:r>
      <w:r>
        <w:t xml:space="preserve"> position is taken regarding advice to government on matters within the scope of </w:t>
      </w:r>
      <w:r w:rsidR="002A470F">
        <w:t>C</w:t>
      </w:r>
      <w:r w:rsidR="00ED0B18">
        <w:t>ouncil</w:t>
      </w:r>
      <w:r>
        <w:t xml:space="preserve">’s activities, all members are expected to respect and adhere to that position. </w:t>
      </w:r>
    </w:p>
    <w:p w14:paraId="46860FBF" w14:textId="2BBBCF4D" w:rsidR="004E70B3" w:rsidRDefault="00553341" w:rsidP="002B1AD6">
      <w:pPr>
        <w:spacing w:line="276" w:lineRule="auto"/>
        <w:jc w:val="both"/>
      </w:pPr>
      <w:r>
        <w:t xml:space="preserve">Members are expected to observe the following standards when dealing with </w:t>
      </w:r>
      <w:r w:rsidR="002A470F">
        <w:t>C</w:t>
      </w:r>
      <w:r w:rsidR="00ED0B18">
        <w:t>ouncil</w:t>
      </w:r>
      <w:r>
        <w:t xml:space="preserve">-related matters: </w:t>
      </w:r>
    </w:p>
    <w:p w14:paraId="135FCB87" w14:textId="7FEE87A5" w:rsidR="004E70B3" w:rsidRDefault="00553341" w:rsidP="002B1AD6">
      <w:pPr>
        <w:pStyle w:val="ListParagraph"/>
        <w:numPr>
          <w:ilvl w:val="0"/>
          <w:numId w:val="10"/>
        </w:numPr>
        <w:spacing w:line="276" w:lineRule="auto"/>
        <w:jc w:val="both"/>
      </w:pPr>
      <w:r>
        <w:t xml:space="preserve">Members should avoid any situation in which the private interests of themselves or of their immediate family, whether pecuniary or otherwise, conflict or might reasonably be thought to conflict with their </w:t>
      </w:r>
      <w:r w:rsidR="00ED0B18">
        <w:t xml:space="preserve">Council </w:t>
      </w:r>
      <w:r>
        <w:t xml:space="preserve">duty. </w:t>
      </w:r>
    </w:p>
    <w:p w14:paraId="6FB67E9A" w14:textId="26C7189B" w:rsidR="004E70B3" w:rsidRDefault="00553341" w:rsidP="002B1AD6">
      <w:pPr>
        <w:pStyle w:val="ListParagraph"/>
        <w:numPr>
          <w:ilvl w:val="0"/>
          <w:numId w:val="10"/>
        </w:numPr>
        <w:spacing w:line="276" w:lineRule="auto"/>
        <w:jc w:val="both"/>
      </w:pPr>
      <w:r>
        <w:t xml:space="preserve">Members should not use information obtained in the course of official duties to directly or indirectly gain a pecuniary or other advantage for themselves or for any other person. </w:t>
      </w:r>
    </w:p>
    <w:p w14:paraId="4C39FE04" w14:textId="297AAE62" w:rsidR="004E70B3" w:rsidRDefault="00553341" w:rsidP="002B1AD6">
      <w:pPr>
        <w:pStyle w:val="ListParagraph"/>
        <w:numPr>
          <w:ilvl w:val="0"/>
          <w:numId w:val="10"/>
        </w:numPr>
        <w:spacing w:line="276" w:lineRule="auto"/>
        <w:jc w:val="both"/>
      </w:pPr>
      <w:r>
        <w:t xml:space="preserve">Members should not solicit or accept from any person any remuneration or benefit for the discharge of information not available to the public. </w:t>
      </w:r>
    </w:p>
    <w:p w14:paraId="7150DCA0" w14:textId="255B3FE6" w:rsidR="004E70B3" w:rsidRDefault="00553341" w:rsidP="002B1AD6">
      <w:pPr>
        <w:pStyle w:val="ListParagraph"/>
        <w:numPr>
          <w:ilvl w:val="0"/>
          <w:numId w:val="10"/>
        </w:numPr>
        <w:spacing w:line="276" w:lineRule="auto"/>
        <w:jc w:val="both"/>
      </w:pPr>
      <w:r>
        <w:t xml:space="preserve">Members should not solicit or accept any benefit, advantage or promise of further advantage, whether for themselves, their immediate family or any business concern or trust with which they are associated from persons who are in, or seek to be in, any contractual or special relationship with government. </w:t>
      </w:r>
    </w:p>
    <w:p w14:paraId="40BAA596" w14:textId="7CD6D0AE" w:rsidR="00553341" w:rsidRDefault="00553341" w:rsidP="002B1AD6">
      <w:pPr>
        <w:pStyle w:val="ListParagraph"/>
        <w:numPr>
          <w:ilvl w:val="0"/>
          <w:numId w:val="10"/>
        </w:numPr>
        <w:spacing w:line="276" w:lineRule="auto"/>
        <w:jc w:val="both"/>
      </w:pPr>
      <w:r>
        <w:lastRenderedPageBreak/>
        <w:t xml:space="preserve">Members must take care to maintain the integrity and security of documents or information provided to them as members of the </w:t>
      </w:r>
      <w:r w:rsidR="002A470F">
        <w:t>C</w:t>
      </w:r>
      <w:r w:rsidR="00ED0B18">
        <w:t>ouncil</w:t>
      </w:r>
      <w:r>
        <w:t xml:space="preserve">. This includes protecting the integrity of electronic documents on mobile devices and laptops. </w:t>
      </w:r>
    </w:p>
    <w:p w14:paraId="44358E42" w14:textId="77777777" w:rsidR="00553341" w:rsidRPr="00553341" w:rsidRDefault="00553341" w:rsidP="006959D4">
      <w:pPr>
        <w:pStyle w:val="Heading3"/>
      </w:pPr>
      <w:r w:rsidRPr="00553341">
        <w:t xml:space="preserve">Confidentiality </w:t>
      </w:r>
    </w:p>
    <w:p w14:paraId="0BEDE9DB" w14:textId="58109A45" w:rsidR="00F0434E" w:rsidRDefault="00553341" w:rsidP="002B1AD6">
      <w:pPr>
        <w:spacing w:line="276" w:lineRule="auto"/>
        <w:jc w:val="both"/>
      </w:pPr>
      <w:r>
        <w:t xml:space="preserve">All deliberations, advice given to government, and activities of </w:t>
      </w:r>
      <w:r w:rsidR="002A470F">
        <w:t>C</w:t>
      </w:r>
      <w:r w:rsidR="00ED0B18">
        <w:t>ouncil</w:t>
      </w:r>
      <w:r>
        <w:t xml:space="preserve"> are confidential unless expressly stated otherwise by the Chairperson or </w:t>
      </w:r>
      <w:r w:rsidR="00C24D0D">
        <w:t>their</w:t>
      </w:r>
      <w:r>
        <w:t xml:space="preserve"> delegate. </w:t>
      </w:r>
    </w:p>
    <w:p w14:paraId="7255E56C" w14:textId="77777777" w:rsidR="00004BD3" w:rsidRDefault="00004BD3" w:rsidP="00004BD3">
      <w:pPr>
        <w:spacing w:line="276" w:lineRule="auto"/>
      </w:pPr>
      <w:r>
        <w:t xml:space="preserve">Members must take care to maintain the integrity and security of documents or information provided to them as members of the CIAC. This includes protecting the integrity of electronic documents on mobile devices and laptops. </w:t>
      </w:r>
    </w:p>
    <w:p w14:paraId="00C75318" w14:textId="77777777" w:rsidR="00F0434E" w:rsidRPr="00F0434E" w:rsidRDefault="00553341" w:rsidP="006959D4">
      <w:pPr>
        <w:pStyle w:val="Heading3"/>
      </w:pPr>
      <w:r w:rsidRPr="00F0434E">
        <w:t xml:space="preserve">Conflict of interest </w:t>
      </w:r>
    </w:p>
    <w:p w14:paraId="53CA6736" w14:textId="4F299BFA" w:rsidR="00004BD3" w:rsidRPr="002B1AD6" w:rsidRDefault="00004BD3" w:rsidP="002B1AD6">
      <w:pPr>
        <w:spacing w:line="276" w:lineRule="auto"/>
        <w:jc w:val="both"/>
      </w:pPr>
      <w:r w:rsidRPr="002B1AD6">
        <w:t xml:space="preserve">Members should avoid actual, potential or perceived conflicts between their duties to the CIAC and their personal interests or their duties to others. Members have a responsibility to make prior declarations of interest through the completion of a Declaration of Personal Interests form. </w:t>
      </w:r>
    </w:p>
    <w:p w14:paraId="7802DF4A" w14:textId="48CDCDA9" w:rsidR="00F0434E" w:rsidRDefault="00553341" w:rsidP="002B1AD6">
      <w:pPr>
        <w:spacing w:line="276" w:lineRule="auto"/>
        <w:jc w:val="both"/>
      </w:pPr>
      <w:r>
        <w:t xml:space="preserve">At each meeting the Chairperson will seek declarations of interests from all </w:t>
      </w:r>
      <w:r w:rsidR="001A766F">
        <w:t>m</w:t>
      </w:r>
      <w:r>
        <w:t xml:space="preserve">embers present. If a </w:t>
      </w:r>
      <w:r w:rsidR="001A766F">
        <w:t>m</w:t>
      </w:r>
      <w:r>
        <w:t xml:space="preserve">ember has a personal interest in a matter being considered, </w:t>
      </w:r>
      <w:r w:rsidR="00C24D0D">
        <w:t xml:space="preserve">they </w:t>
      </w:r>
      <w:r>
        <w:t xml:space="preserve">must disclose it. Disclosure of personal interests must be recorded in the minutes of the meeting. </w:t>
      </w:r>
    </w:p>
    <w:p w14:paraId="3A24EEDD" w14:textId="1A57A2A4" w:rsidR="00F0434E" w:rsidRDefault="00553341" w:rsidP="002B1AD6">
      <w:pPr>
        <w:spacing w:line="276" w:lineRule="auto"/>
        <w:jc w:val="both"/>
      </w:pPr>
      <w:r>
        <w:t xml:space="preserve">If a </w:t>
      </w:r>
      <w:r w:rsidR="001A766F">
        <w:t>m</w:t>
      </w:r>
      <w:r>
        <w:t xml:space="preserve">ember has a personal interest in a matter that requires disclosure </w:t>
      </w:r>
      <w:r w:rsidR="00C24D0D">
        <w:t>they</w:t>
      </w:r>
      <w:r>
        <w:t xml:space="preserve"> must absent </w:t>
      </w:r>
      <w:r w:rsidR="00C24D0D">
        <w:t>themselves</w:t>
      </w:r>
      <w:r>
        <w:t xml:space="preserve"> from the meeting for the duration of discussion regarding the relevant agenda item and not take part in any del</w:t>
      </w:r>
      <w:r w:rsidR="00C24D0D">
        <w:t>iberation regarding the matter.</w:t>
      </w:r>
    </w:p>
    <w:p w14:paraId="5C181557" w14:textId="3FF0833B" w:rsidR="00F0434E" w:rsidRPr="00F0434E" w:rsidRDefault="00553341" w:rsidP="006959D4">
      <w:pPr>
        <w:pStyle w:val="Heading3"/>
      </w:pPr>
      <w:r w:rsidRPr="00F0434E">
        <w:t xml:space="preserve">Evaluating </w:t>
      </w:r>
      <w:r w:rsidR="00C24D0D">
        <w:t>Performance</w:t>
      </w:r>
    </w:p>
    <w:p w14:paraId="3EFD9664" w14:textId="44305F0B" w:rsidR="00F0434E" w:rsidRDefault="00553341" w:rsidP="002B1AD6">
      <w:pPr>
        <w:spacing w:line="276" w:lineRule="auto"/>
        <w:jc w:val="both"/>
      </w:pPr>
      <w:r>
        <w:t xml:space="preserve">Good governance requires the performance of </w:t>
      </w:r>
      <w:r w:rsidR="001D326F">
        <w:t>the Council</w:t>
      </w:r>
      <w:r>
        <w:t xml:space="preserve"> to be evaluated at least annually. Whilst the Minister is responsible for the appointment of </w:t>
      </w:r>
      <w:r w:rsidR="001A766F">
        <w:t>m</w:t>
      </w:r>
      <w:r>
        <w:t xml:space="preserve">embers, it is incumbent upon the Chairperson to assess the performance and conduct of </w:t>
      </w:r>
      <w:r w:rsidR="001D326F">
        <w:t>the Council</w:t>
      </w:r>
      <w:r>
        <w:t xml:space="preserve">. </w:t>
      </w:r>
    </w:p>
    <w:p w14:paraId="14D73546" w14:textId="77777777" w:rsidR="00F0434E" w:rsidRPr="00F0434E" w:rsidRDefault="00553341" w:rsidP="006959D4">
      <w:pPr>
        <w:pStyle w:val="Heading3"/>
      </w:pPr>
      <w:r w:rsidRPr="00F0434E">
        <w:t xml:space="preserve">Terms of Reference Approval and Changes </w:t>
      </w:r>
    </w:p>
    <w:p w14:paraId="293117E0" w14:textId="09FBC928" w:rsidR="00ED3F4C" w:rsidRPr="00553341" w:rsidRDefault="00004BD3" w:rsidP="002B1AD6">
      <w:pPr>
        <w:spacing w:line="276" w:lineRule="auto"/>
        <w:jc w:val="both"/>
      </w:pPr>
      <w:r>
        <w:t xml:space="preserve">A periodic review of the Terms of Reference should be undertaken by the CIAC, in collaboration with the TFHC. </w:t>
      </w:r>
      <w:r w:rsidR="00553341">
        <w:t xml:space="preserve">The Minister has authority to approve and change the </w:t>
      </w:r>
      <w:r w:rsidR="001A766F">
        <w:t>T</w:t>
      </w:r>
      <w:r w:rsidR="00553341">
        <w:t xml:space="preserve">erms of </w:t>
      </w:r>
      <w:r w:rsidR="001A766F">
        <w:t>R</w:t>
      </w:r>
      <w:r w:rsidR="00553341">
        <w:t>eference</w:t>
      </w:r>
      <w:r w:rsidR="00F0434E">
        <w:t>.</w:t>
      </w:r>
    </w:p>
    <w:sectPr w:rsidR="00ED3F4C" w:rsidRPr="00553341"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C207" w14:textId="77777777" w:rsidR="00782ED7" w:rsidRDefault="00782ED7" w:rsidP="007332FF">
      <w:r>
        <w:separator/>
      </w:r>
    </w:p>
  </w:endnote>
  <w:endnote w:type="continuationSeparator" w:id="0">
    <w:p w14:paraId="4151C3DA" w14:textId="77777777" w:rsidR="00782ED7" w:rsidRDefault="00782ED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3CB3"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ABC143" w14:textId="77777777" w:rsidTr="00D47DC7">
      <w:trPr>
        <w:cantSplit/>
        <w:trHeight w:hRule="exact" w:val="850"/>
      </w:trPr>
      <w:tc>
        <w:tcPr>
          <w:tcW w:w="10318" w:type="dxa"/>
          <w:vAlign w:val="bottom"/>
        </w:tcPr>
        <w:p w14:paraId="7FAE8E24" w14:textId="5CEE3D09"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D3F4C">
                <w:rPr>
                  <w:rStyle w:val="PageNumber"/>
                  <w:b/>
                </w:rPr>
                <w:t>TERRITORY FAMILIES, HOUSING AND COMMUNITIES</w:t>
              </w:r>
            </w:sdtContent>
          </w:sdt>
        </w:p>
        <w:p w14:paraId="66900997" w14:textId="21F23054" w:rsidR="00D47DC7" w:rsidRPr="00CE6614" w:rsidRDefault="004E70B3" w:rsidP="00D47DC7">
          <w:pPr>
            <w:spacing w:after="0"/>
            <w:rPr>
              <w:rStyle w:val="PageNumber"/>
            </w:rPr>
          </w:pPr>
          <w:r>
            <w:rPr>
              <w:rStyle w:val="PageNumber"/>
            </w:rPr>
            <w:t xml:space="preserve">Last updated: </w:t>
          </w: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09T00:00:00Z">
                <w:dateFormat w:val="d MMMM yyyy"/>
                <w:lid w:val="en-AU"/>
                <w:storeMappedDataAs w:val="dateTime"/>
                <w:calendar w:val="gregorian"/>
              </w:date>
            </w:sdtPr>
            <w:sdtEndPr>
              <w:rPr>
                <w:rStyle w:val="PageNumber"/>
              </w:rPr>
            </w:sdtEndPr>
            <w:sdtContent>
              <w:r w:rsidR="00D5639C">
                <w:rPr>
                  <w:rStyle w:val="PageNumber"/>
                </w:rPr>
                <w:t>9 February 2021</w:t>
              </w:r>
            </w:sdtContent>
          </w:sdt>
          <w:r w:rsidR="00E46AE0">
            <w:rPr>
              <w:rStyle w:val="PageNumber"/>
            </w:rPr>
            <w:t xml:space="preserve"> </w:t>
          </w:r>
        </w:p>
        <w:p w14:paraId="3ECCD247" w14:textId="45002F42"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27C7">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27C7">
            <w:rPr>
              <w:rStyle w:val="PageNumber"/>
              <w:noProof/>
            </w:rPr>
            <w:t>6</w:t>
          </w:r>
          <w:r w:rsidRPr="00AC4488">
            <w:rPr>
              <w:rStyle w:val="PageNumber"/>
            </w:rPr>
            <w:fldChar w:fldCharType="end"/>
          </w:r>
        </w:p>
      </w:tc>
    </w:tr>
  </w:tbl>
  <w:p w14:paraId="22220E8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86EF"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54E6AA6" w14:textId="77777777" w:rsidTr="008921B4">
      <w:trPr>
        <w:cantSplit/>
        <w:trHeight w:hRule="exact" w:val="1134"/>
      </w:trPr>
      <w:tc>
        <w:tcPr>
          <w:tcW w:w="7767" w:type="dxa"/>
          <w:vAlign w:val="bottom"/>
        </w:tcPr>
        <w:p w14:paraId="570182C1" w14:textId="619745AE" w:rsidR="00ED3F4C" w:rsidRDefault="008527C7" w:rsidP="00ED3F4C">
          <w:pPr>
            <w:spacing w:after="0"/>
            <w:rPr>
              <w:rStyle w:val="PageNumber"/>
              <w:b/>
            </w:rPr>
          </w:pPr>
          <w:sdt>
            <w:sdtPr>
              <w:rPr>
                <w:rStyle w:val="PageNumber"/>
                <w:b/>
              </w:rPr>
              <w:alias w:val="Company"/>
              <w:tag w:val=""/>
              <w:id w:val="-2082661035"/>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D3F4C">
                <w:rPr>
                  <w:rStyle w:val="PageNumber"/>
                  <w:b/>
                </w:rPr>
                <w:t>TERRITORY FAMILIES, HOUSING AND COMMUNITIES</w:t>
              </w:r>
            </w:sdtContent>
          </w:sdt>
        </w:p>
        <w:p w14:paraId="70021D8C" w14:textId="6282CF32" w:rsidR="00ED3F4C" w:rsidRPr="00CE6614" w:rsidRDefault="008527C7" w:rsidP="00ED3F4C">
          <w:pPr>
            <w:spacing w:after="0"/>
            <w:rPr>
              <w:rStyle w:val="PageNumber"/>
            </w:rPr>
          </w:pPr>
          <w:sdt>
            <w:sdtPr>
              <w:rPr>
                <w:rStyle w:val="PageNumber"/>
              </w:rPr>
              <w:alias w:val="Date"/>
              <w:tag w:val=""/>
              <w:id w:val="-1924248985"/>
              <w:dataBinding w:prefixMappings="xmlns:ns0='http://schemas.microsoft.com/office/2006/coverPageProps' " w:xpath="/ns0:CoverPageProperties[1]/ns0:PublishDate[1]" w:storeItemID="{55AF091B-3C7A-41E3-B477-F2FDAA23CFDA}"/>
              <w15:color w:val="000000"/>
              <w:date w:fullDate="2021-02-09T00:00:00Z">
                <w:dateFormat w:val="d MMMM yyyy"/>
                <w:lid w:val="en-AU"/>
                <w:storeMappedDataAs w:val="dateTime"/>
                <w:calendar w:val="gregorian"/>
              </w:date>
            </w:sdtPr>
            <w:sdtEndPr>
              <w:rPr>
                <w:rStyle w:val="PageNumber"/>
              </w:rPr>
            </w:sdtEndPr>
            <w:sdtContent>
              <w:r w:rsidR="00D5639C">
                <w:rPr>
                  <w:rStyle w:val="PageNumber"/>
                </w:rPr>
                <w:t>9 February 2021</w:t>
              </w:r>
            </w:sdtContent>
          </w:sdt>
          <w:r w:rsidR="00ED3F4C" w:rsidRPr="00CE6614">
            <w:rPr>
              <w:rStyle w:val="PageNumber"/>
            </w:rPr>
            <w:t xml:space="preserve"> | </w:t>
          </w:r>
        </w:p>
        <w:p w14:paraId="7B710119" w14:textId="21F1943A" w:rsidR="00ED3F4C" w:rsidRPr="00CE30CF" w:rsidRDefault="00ED3F4C" w:rsidP="00ED3F4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27C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27C7">
            <w:rPr>
              <w:rStyle w:val="PageNumber"/>
              <w:noProof/>
            </w:rPr>
            <w:t>6</w:t>
          </w:r>
          <w:r w:rsidRPr="00AC4488">
            <w:rPr>
              <w:rStyle w:val="PageNumber"/>
            </w:rPr>
            <w:fldChar w:fldCharType="end"/>
          </w:r>
        </w:p>
      </w:tc>
      <w:tc>
        <w:tcPr>
          <w:tcW w:w="2551" w:type="dxa"/>
          <w:vAlign w:val="bottom"/>
        </w:tcPr>
        <w:p w14:paraId="39441E62"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C5E1C00"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AAFA" w14:textId="77777777" w:rsidR="00782ED7" w:rsidRDefault="00782ED7" w:rsidP="007332FF">
      <w:r>
        <w:separator/>
      </w:r>
    </w:p>
  </w:footnote>
  <w:footnote w:type="continuationSeparator" w:id="0">
    <w:p w14:paraId="43508160" w14:textId="77777777" w:rsidR="00782ED7" w:rsidRDefault="00782ED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347D" w14:textId="30DB33D9" w:rsidR="00983000" w:rsidRPr="00162207" w:rsidRDefault="008527C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E70B3">
          <w:t xml:space="preserve">Ministerial </w:t>
        </w:r>
        <w:r w:rsidR="00F0434E">
          <w:t>Creative Industries Advisory Council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1AE1088" w14:textId="198475EC" w:rsidR="00E54F9E" w:rsidRDefault="004E70B3" w:rsidP="00435082">
        <w:pPr>
          <w:pStyle w:val="Title"/>
        </w:pPr>
        <w:r>
          <w:rPr>
            <w:rStyle w:val="TitleChar"/>
          </w:rPr>
          <w:t>Ministerial Creative Industries Advisory Council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D1C"/>
    <w:multiLevelType w:val="hybridMultilevel"/>
    <w:tmpl w:val="204E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3F3A94"/>
    <w:multiLevelType w:val="hybridMultilevel"/>
    <w:tmpl w:val="83222E04"/>
    <w:lvl w:ilvl="0" w:tplc="E5F45B60">
      <w:numFmt w:val="bullet"/>
      <w:lvlText w:val=""/>
      <w:lvlJc w:val="left"/>
      <w:pPr>
        <w:ind w:left="720" w:hanging="360"/>
      </w:pPr>
      <w:rPr>
        <w:rFonts w:ascii="Symbol" w:eastAsia="Calibri" w:hAnsi="Symbol" w:cs="Times New Roman"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A0A097B"/>
    <w:multiLevelType w:val="hybridMultilevel"/>
    <w:tmpl w:val="072C9764"/>
    <w:lvl w:ilvl="0" w:tplc="0C09000F">
      <w:start w:val="1"/>
      <w:numFmt w:val="decimal"/>
      <w:lvlText w:val="%1."/>
      <w:lvlJc w:val="left"/>
      <w:pPr>
        <w:ind w:left="1440" w:hanging="360"/>
      </w:pPr>
      <w:rPr>
        <w:sz w:val="22"/>
        <w:szCs w:val="22"/>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37470E1"/>
    <w:multiLevelType w:val="hybridMultilevel"/>
    <w:tmpl w:val="534AA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22"/>
  </w:num>
  <w:num w:numId="10">
    <w:abstractNumId w:val="34"/>
  </w:num>
  <w:num w:numId="11">
    <w:abstractNumId w:val="3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BA"/>
    <w:rsid w:val="00001DDF"/>
    <w:rsid w:val="0000322D"/>
    <w:rsid w:val="00004BD3"/>
    <w:rsid w:val="00007670"/>
    <w:rsid w:val="00010665"/>
    <w:rsid w:val="0001532D"/>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7DE5"/>
    <w:rsid w:val="000801B3"/>
    <w:rsid w:val="00080202"/>
    <w:rsid w:val="00080DCD"/>
    <w:rsid w:val="00080E22"/>
    <w:rsid w:val="00082573"/>
    <w:rsid w:val="000840A3"/>
    <w:rsid w:val="00085062"/>
    <w:rsid w:val="00086A5F"/>
    <w:rsid w:val="00087CE9"/>
    <w:rsid w:val="000911EF"/>
    <w:rsid w:val="000962C5"/>
    <w:rsid w:val="00097865"/>
    <w:rsid w:val="000A04FE"/>
    <w:rsid w:val="000A4317"/>
    <w:rsid w:val="000A559C"/>
    <w:rsid w:val="000B2CA1"/>
    <w:rsid w:val="000D1F29"/>
    <w:rsid w:val="000D2DBC"/>
    <w:rsid w:val="000D633D"/>
    <w:rsid w:val="000E342B"/>
    <w:rsid w:val="000E3ED2"/>
    <w:rsid w:val="000E5DD2"/>
    <w:rsid w:val="000F2958"/>
    <w:rsid w:val="000F3850"/>
    <w:rsid w:val="000F604F"/>
    <w:rsid w:val="00104E7F"/>
    <w:rsid w:val="001137EC"/>
    <w:rsid w:val="001152F5"/>
    <w:rsid w:val="00117743"/>
    <w:rsid w:val="00117F5B"/>
    <w:rsid w:val="00132658"/>
    <w:rsid w:val="00144EB8"/>
    <w:rsid w:val="00150DC0"/>
    <w:rsid w:val="00151EEB"/>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766F"/>
    <w:rsid w:val="001B28DA"/>
    <w:rsid w:val="001B2B6C"/>
    <w:rsid w:val="001C323B"/>
    <w:rsid w:val="001D01C4"/>
    <w:rsid w:val="001D039A"/>
    <w:rsid w:val="001D326F"/>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470F"/>
    <w:rsid w:val="002A6F6A"/>
    <w:rsid w:val="002A7712"/>
    <w:rsid w:val="002B1AD6"/>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2BA"/>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2F87"/>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70B3"/>
    <w:rsid w:val="004F016A"/>
    <w:rsid w:val="00500F94"/>
    <w:rsid w:val="00502FB3"/>
    <w:rsid w:val="00503DE9"/>
    <w:rsid w:val="0050530C"/>
    <w:rsid w:val="00505DEA"/>
    <w:rsid w:val="00507782"/>
    <w:rsid w:val="00512A04"/>
    <w:rsid w:val="00520499"/>
    <w:rsid w:val="005249F5"/>
    <w:rsid w:val="005260F7"/>
    <w:rsid w:val="005335F2"/>
    <w:rsid w:val="00543BD1"/>
    <w:rsid w:val="0055334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02FE"/>
    <w:rsid w:val="006433C3"/>
    <w:rsid w:val="00650F5B"/>
    <w:rsid w:val="006670D7"/>
    <w:rsid w:val="006719EA"/>
    <w:rsid w:val="00671F13"/>
    <w:rsid w:val="00673149"/>
    <w:rsid w:val="0067400A"/>
    <w:rsid w:val="006847AD"/>
    <w:rsid w:val="0069114B"/>
    <w:rsid w:val="006944C1"/>
    <w:rsid w:val="006959D4"/>
    <w:rsid w:val="006A756A"/>
    <w:rsid w:val="006C0EC2"/>
    <w:rsid w:val="006D66F7"/>
    <w:rsid w:val="006D716A"/>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B30"/>
    <w:rsid w:val="00741EAE"/>
    <w:rsid w:val="00755248"/>
    <w:rsid w:val="0076190B"/>
    <w:rsid w:val="0076355D"/>
    <w:rsid w:val="00763A2D"/>
    <w:rsid w:val="00765FAC"/>
    <w:rsid w:val="007676A4"/>
    <w:rsid w:val="00777795"/>
    <w:rsid w:val="00782ED7"/>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05D3"/>
    <w:rsid w:val="00823022"/>
    <w:rsid w:val="0082634E"/>
    <w:rsid w:val="008313C4"/>
    <w:rsid w:val="00835434"/>
    <w:rsid w:val="008358C0"/>
    <w:rsid w:val="00842838"/>
    <w:rsid w:val="008527C7"/>
    <w:rsid w:val="00854EC1"/>
    <w:rsid w:val="0085797F"/>
    <w:rsid w:val="00861DC3"/>
    <w:rsid w:val="00867019"/>
    <w:rsid w:val="008712D8"/>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0B57"/>
    <w:rsid w:val="008C17FB"/>
    <w:rsid w:val="008C70BB"/>
    <w:rsid w:val="008D1B00"/>
    <w:rsid w:val="008D40DB"/>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4EC"/>
    <w:rsid w:val="00971645"/>
    <w:rsid w:val="00977919"/>
    <w:rsid w:val="00983000"/>
    <w:rsid w:val="009870FA"/>
    <w:rsid w:val="009921C3"/>
    <w:rsid w:val="009949DB"/>
    <w:rsid w:val="0099551D"/>
    <w:rsid w:val="009A5897"/>
    <w:rsid w:val="009A5F24"/>
    <w:rsid w:val="009B0B3E"/>
    <w:rsid w:val="009B1913"/>
    <w:rsid w:val="009B6358"/>
    <w:rsid w:val="009B6657"/>
    <w:rsid w:val="009B6966"/>
    <w:rsid w:val="009C6083"/>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653B6"/>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1F70"/>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4D0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148C"/>
    <w:rsid w:val="00CC11EE"/>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5639C"/>
    <w:rsid w:val="00D705D8"/>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7A27"/>
    <w:rsid w:val="00DE33B5"/>
    <w:rsid w:val="00DE5E18"/>
    <w:rsid w:val="00DF0487"/>
    <w:rsid w:val="00DF5EA4"/>
    <w:rsid w:val="00E02681"/>
    <w:rsid w:val="00E02792"/>
    <w:rsid w:val="00E034D8"/>
    <w:rsid w:val="00E04CC0"/>
    <w:rsid w:val="00E15816"/>
    <w:rsid w:val="00E160D5"/>
    <w:rsid w:val="00E239FF"/>
    <w:rsid w:val="00E27D7B"/>
    <w:rsid w:val="00E27EA3"/>
    <w:rsid w:val="00E30556"/>
    <w:rsid w:val="00E30981"/>
    <w:rsid w:val="00E33136"/>
    <w:rsid w:val="00E34D7C"/>
    <w:rsid w:val="00E3723D"/>
    <w:rsid w:val="00E44C89"/>
    <w:rsid w:val="00E457A6"/>
    <w:rsid w:val="00E46AE0"/>
    <w:rsid w:val="00E54F9E"/>
    <w:rsid w:val="00E61BA2"/>
    <w:rsid w:val="00E63864"/>
    <w:rsid w:val="00E6403F"/>
    <w:rsid w:val="00E75451"/>
    <w:rsid w:val="00E75EA9"/>
    <w:rsid w:val="00E76AD6"/>
    <w:rsid w:val="00E770C4"/>
    <w:rsid w:val="00E84C5A"/>
    <w:rsid w:val="00E861DB"/>
    <w:rsid w:val="00E908F1"/>
    <w:rsid w:val="00E93406"/>
    <w:rsid w:val="00E93ED9"/>
    <w:rsid w:val="00E94EB2"/>
    <w:rsid w:val="00E956C5"/>
    <w:rsid w:val="00E95C39"/>
    <w:rsid w:val="00EA2C39"/>
    <w:rsid w:val="00EB0A3C"/>
    <w:rsid w:val="00EB0A96"/>
    <w:rsid w:val="00EB2FB4"/>
    <w:rsid w:val="00EB77F9"/>
    <w:rsid w:val="00EC5769"/>
    <w:rsid w:val="00EC7D00"/>
    <w:rsid w:val="00ED0304"/>
    <w:rsid w:val="00ED0B18"/>
    <w:rsid w:val="00ED3F4C"/>
    <w:rsid w:val="00ED4FF7"/>
    <w:rsid w:val="00ED5B7B"/>
    <w:rsid w:val="00EE38FA"/>
    <w:rsid w:val="00EE3E2C"/>
    <w:rsid w:val="00EE5D23"/>
    <w:rsid w:val="00EE750D"/>
    <w:rsid w:val="00EF3CA4"/>
    <w:rsid w:val="00EF49A8"/>
    <w:rsid w:val="00EF7859"/>
    <w:rsid w:val="00F014DA"/>
    <w:rsid w:val="00F02591"/>
    <w:rsid w:val="00F0434E"/>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69DC9"/>
  <w15:docId w15:val="{132EB6C9-6067-4A7B-B810-1B66EF4A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Recommendation Char"/>
    <w:link w:val="ListParagraph"/>
    <w:uiPriority w:val="34"/>
    <w:locked/>
    <w:rsid w:val="00B11F70"/>
    <w:rPr>
      <w:rFonts w:ascii="Lato" w:eastAsiaTheme="minorEastAsia" w:hAnsi="Lato"/>
      <w:iCs/>
    </w:rPr>
  </w:style>
  <w:style w:type="paragraph" w:customStyle="1" w:styleId="Default">
    <w:name w:val="Default"/>
    <w:rsid w:val="00004BD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78945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68BFC-BB71-4571-BC49-8E59E50E9CF2}">
  <ds:schemaRefs>
    <ds:schemaRef ds:uri="http://schemas.microsoft.com/sharepoint/v3/contenttype/forms"/>
  </ds:schemaRefs>
</ds:datastoreItem>
</file>

<file path=customXml/itemProps3.xml><?xml version="1.0" encoding="utf-8"?>
<ds:datastoreItem xmlns:ds="http://schemas.openxmlformats.org/officeDocument/2006/customXml" ds:itemID="{A4A01D46-E943-4D43-97B1-5D70E145590A}">
  <ds:schemaRefs>
    <ds:schemaRef ds:uri="http://schemas.openxmlformats.org/package/2006/metadata/core-properties"/>
    <ds:schemaRef ds:uri="fbe80d51-3b18-44a1-8daa-91c665209920"/>
    <ds:schemaRef ds:uri="a62f3bd8-32e1-4d41-a1d0-99373f6c055b"/>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87A2F4A-1112-44CD-9CC1-ED73C6C9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CE801C-B873-4711-B832-8BFA6E70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12</TotalTime>
  <Pages>6</Pages>
  <Words>1954</Words>
  <Characters>10829</Characters>
  <Application>Microsoft Office Word</Application>
  <DocSecurity>0</DocSecurity>
  <Lines>183</Lines>
  <Paragraphs>119</Paragraphs>
  <ScaleCrop>false</ScaleCrop>
  <HeadingPairs>
    <vt:vector size="2" baseType="variant">
      <vt:variant>
        <vt:lpstr>Title</vt:lpstr>
      </vt:variant>
      <vt:variant>
        <vt:i4>1</vt:i4>
      </vt:variant>
    </vt:vector>
  </HeadingPairs>
  <TitlesOfParts>
    <vt:vector size="1" baseType="lpstr">
      <vt:lpstr>Ministerial Creative Industries Advisory Council</vt:lpstr>
    </vt:vector>
  </TitlesOfParts>
  <Company>TERRITORY FAMILIES, HOUSING AND COMMUNITIES</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Creative Industries Advisory Council</dc:title>
  <dc:creator>Northern Territory Government</dc:creator>
  <cp:lastModifiedBy>Marlene Woods</cp:lastModifiedBy>
  <cp:revision>9</cp:revision>
  <cp:lastPrinted>2021-04-09T02:30:00Z</cp:lastPrinted>
  <dcterms:created xsi:type="dcterms:W3CDTF">2021-03-30T04:37:00Z</dcterms:created>
  <dcterms:modified xsi:type="dcterms:W3CDTF">2021-04-12T04:09:00Z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