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6C818" w14:textId="77777777" w:rsidR="003C4941" w:rsidRDefault="002B533B" w:rsidP="00680987">
      <w:pPr>
        <w:pStyle w:val="Heading1"/>
        <w:spacing w:before="0"/>
        <w:jc w:val="both"/>
        <w:rPr>
          <w:noProof/>
          <w:lang w:eastAsia="en-AU"/>
        </w:rPr>
      </w:pPr>
      <w:r>
        <w:rPr>
          <w:noProof/>
          <w:lang w:eastAsia="en-AU"/>
        </w:rPr>
        <w:t>Background</w:t>
      </w:r>
    </w:p>
    <w:p w14:paraId="2B170F8B" w14:textId="3D850BEB" w:rsidR="002B533B" w:rsidRDefault="0082025F" w:rsidP="008232F6">
      <w:pPr>
        <w:jc w:val="both"/>
      </w:pPr>
      <w:r>
        <w:t>The Northern Territory</w:t>
      </w:r>
      <w:r w:rsidR="00063CB5">
        <w:t xml:space="preserve"> (NT)</w:t>
      </w:r>
      <w:r>
        <w:t xml:space="preserve"> Government is committed to preventing and improving responses to </w:t>
      </w:r>
      <w:r w:rsidR="00DB3A57">
        <w:t>domestic, family and sexual violence (</w:t>
      </w:r>
      <w:r>
        <w:t>DFSV</w:t>
      </w:r>
      <w:r w:rsidR="00DB3A57">
        <w:t>)</w:t>
      </w:r>
      <w:r>
        <w:t xml:space="preserve"> for all Territorians</w:t>
      </w:r>
      <w:r w:rsidR="00DB3A57">
        <w:t xml:space="preserve">, and is guided by </w:t>
      </w:r>
      <w:hyperlink r:id="rId12" w:history="1">
        <w:r w:rsidR="00DB3A57" w:rsidRPr="00DB3A57">
          <w:rPr>
            <w:rStyle w:val="Hyperlink"/>
          </w:rPr>
          <w:t>Safe, Respected and Free from Violence 2018-2028</w:t>
        </w:r>
      </w:hyperlink>
      <w:r w:rsidR="00DB3A57">
        <w:t>.</w:t>
      </w:r>
      <w:r w:rsidR="002B533B" w:rsidRPr="00A23DE2">
        <w:t xml:space="preserve"> </w:t>
      </w:r>
    </w:p>
    <w:p w14:paraId="0C93F1AC" w14:textId="044E9458" w:rsidR="0082025F" w:rsidRPr="00091D10" w:rsidRDefault="0082025F" w:rsidP="008232F6">
      <w:pPr>
        <w:jc w:val="both"/>
        <w:rPr>
          <w:rFonts w:ascii="Times New Roman" w:hAnsi="Times New Roman"/>
          <w:sz w:val="24"/>
          <w:szCs w:val="24"/>
          <w:lang w:eastAsia="en-AU"/>
        </w:rPr>
      </w:pPr>
      <w:r>
        <w:t xml:space="preserve">In 2022 </w:t>
      </w:r>
      <w:r w:rsidR="00091D10">
        <w:t xml:space="preserve">a </w:t>
      </w:r>
      <w:r>
        <w:t>Minister for the Prevention of Domestic, Family and Sexual Violence</w:t>
      </w:r>
      <w:r w:rsidR="00091D10">
        <w:t xml:space="preserve"> was created</w:t>
      </w:r>
      <w:r>
        <w:t xml:space="preserve">, and the 12-month </w:t>
      </w:r>
      <w:r w:rsidR="00091D10">
        <w:t>DFSV Inter-Agency Co-ordination and Reform Office (DFSV-ICRO)</w:t>
      </w:r>
      <w:r>
        <w:t xml:space="preserve"> was established to lay out a whole-of-government reform agenda for DFSV. This marks a significant strengthening of the NT’s whole-of-government </w:t>
      </w:r>
      <w:r w:rsidR="00091D10">
        <w:t xml:space="preserve">focus and </w:t>
      </w:r>
      <w:r>
        <w:t xml:space="preserve">response to DFSV and recognises that all relevant agencies, services, and community members need to work together to prevent and respond to DFSV.  </w:t>
      </w:r>
    </w:p>
    <w:p w14:paraId="2643D623" w14:textId="00AC5085" w:rsidR="0056686C" w:rsidRDefault="00D9275C" w:rsidP="008232F6">
      <w:pPr>
        <w:jc w:val="both"/>
      </w:pPr>
      <w:r>
        <w:t xml:space="preserve">While DFSV affects people across all population groups, </w:t>
      </w:r>
      <w:r w:rsidR="0082025F">
        <w:t xml:space="preserve">the evidence shows that </w:t>
      </w:r>
      <w:r>
        <w:t xml:space="preserve">Aboriginal women </w:t>
      </w:r>
      <w:r w:rsidR="0082025F">
        <w:t xml:space="preserve">and children </w:t>
      </w:r>
      <w:r w:rsidR="00EB5D01">
        <w:t>experience disproportionate rates of violence, and that violence is often more severe and more complex in its impacts</w:t>
      </w:r>
      <w:r w:rsidR="0056686C">
        <w:t>, as a result of the intersection between the multiple drivers of gendered factors, the ongoing impacts of colonisation, and systemic racism.</w:t>
      </w:r>
      <w:r w:rsidR="0056686C">
        <w:rPr>
          <w:rStyle w:val="FootnoteReference"/>
        </w:rPr>
        <w:footnoteReference w:id="1"/>
      </w:r>
    </w:p>
    <w:p w14:paraId="44ECD738" w14:textId="53B95D6C" w:rsidR="00D9275C" w:rsidRDefault="00D9275C" w:rsidP="00F46E36">
      <w:pPr>
        <w:jc w:val="both"/>
      </w:pPr>
      <w:r>
        <w:t>Aboriginal women living in the NT are over 8 times more likely to be assaulted than either non-Indigenous women or non-Indigenous men and over 3 times more likely to be assaulted than Aboriginal men.</w:t>
      </w:r>
      <w:r w:rsidR="00DB3A57">
        <w:t xml:space="preserve"> 65 Aboriginal women have been killed by a current or former intimate partner in the NT over the last two decades.</w:t>
      </w:r>
      <w:r w:rsidR="00DB3A57">
        <w:rPr>
          <w:rStyle w:val="FootnoteReference"/>
        </w:rPr>
        <w:footnoteReference w:id="2"/>
      </w:r>
      <w:r w:rsidR="00031FB5">
        <w:t xml:space="preserve"> </w:t>
      </w:r>
      <w:r w:rsidR="00031FB5" w:rsidRPr="00031FB5">
        <w:t xml:space="preserve">Domestic and family violence is </w:t>
      </w:r>
      <w:r w:rsidR="00031FB5">
        <w:t xml:space="preserve">also </w:t>
      </w:r>
      <w:r w:rsidR="00031FB5" w:rsidRPr="00031FB5">
        <w:t xml:space="preserve">a strong indicator </w:t>
      </w:r>
      <w:r w:rsidR="00031FB5">
        <w:t xml:space="preserve">for children entering the </w:t>
      </w:r>
      <w:r w:rsidR="00031FB5" w:rsidRPr="00031FB5">
        <w:t>child protection and criminal justice system</w:t>
      </w:r>
      <w:r w:rsidR="00031FB5">
        <w:t>s</w:t>
      </w:r>
      <w:r w:rsidR="00031FB5" w:rsidRPr="00031FB5">
        <w:t>.</w:t>
      </w:r>
    </w:p>
    <w:p w14:paraId="50FD9BA6" w14:textId="42C69FF4" w:rsidR="00091D10" w:rsidRDefault="00091D10" w:rsidP="00091D10">
      <w:pPr>
        <w:jc w:val="both"/>
      </w:pPr>
      <w:r>
        <w:t>Aboriginal people and communities across the Northern Territory have consistently identified the problem and enormous impact of DFSV on their lives and wellbeing, especially on Aboriginal women and children. DFSV is not part of Aboriginal culture, and Aboriginal communities have also identified the important roles that Aboriginal men play in modelling positive and respectful relationships with women and children</w:t>
      </w:r>
      <w:r w:rsidR="0063418C">
        <w:t xml:space="preserve">, each other and the broader community. It is important to recognise that </w:t>
      </w:r>
      <w:r w:rsidR="0056686C">
        <w:t>v</w:t>
      </w:r>
      <w:r w:rsidR="00BC5E0E">
        <w:t xml:space="preserve">iolence against Aboriginal and Torres Strait Islander women is perpetrated by </w:t>
      </w:r>
      <w:r w:rsidR="0056686C">
        <w:t xml:space="preserve">both </w:t>
      </w:r>
      <w:r w:rsidR="00BC5E0E">
        <w:t>Indigenous and non-Indigenous men</w:t>
      </w:r>
      <w:r w:rsidR="0056686C">
        <w:t>.</w:t>
      </w:r>
      <w:r w:rsidR="004852CA">
        <w:rPr>
          <w:rStyle w:val="FootnoteReference"/>
        </w:rPr>
        <w:footnoteRef/>
      </w:r>
      <w:r w:rsidR="0056686C">
        <w:t xml:space="preserve"> </w:t>
      </w:r>
    </w:p>
    <w:p w14:paraId="184038F9" w14:textId="46FE6A7E" w:rsidR="008232F6" w:rsidRDefault="0056686C" w:rsidP="008232F6">
      <w:pPr>
        <w:jc w:val="both"/>
      </w:pPr>
      <w:r>
        <w:t>While we all have a responsibility to work together to prevent violence against Aboriginal and Torres Strait Islander women and their children, it is recognised that the solutions must be led by Aboriginal people and communities</w:t>
      </w:r>
      <w:r w:rsidR="004852CA">
        <w:t>,</w:t>
      </w:r>
      <w:r>
        <w:t xml:space="preserve"> </w:t>
      </w:r>
      <w:r w:rsidR="004852CA">
        <w:t xml:space="preserve">in line with </w:t>
      </w:r>
      <w:r>
        <w:t>the principles of self-determination, community control and community leadership.</w:t>
      </w:r>
      <w:r w:rsidR="004852CA">
        <w:t xml:space="preserve"> The </w:t>
      </w:r>
      <w:r w:rsidR="008C6582">
        <w:t xml:space="preserve">NT </w:t>
      </w:r>
      <w:r w:rsidR="004852CA">
        <w:t>Government is committed to self-determination</w:t>
      </w:r>
      <w:r w:rsidR="004852CA">
        <w:rPr>
          <w:rStyle w:val="FootnoteReference"/>
        </w:rPr>
        <w:footnoteReference w:id="3"/>
      </w:r>
      <w:r w:rsidR="004852CA">
        <w:t xml:space="preserve"> including </w:t>
      </w:r>
      <w:r w:rsidR="008232F6">
        <w:t>a commitment to transfer decision making</w:t>
      </w:r>
      <w:r w:rsidR="004852CA">
        <w:t>,</w:t>
      </w:r>
      <w:r w:rsidR="008232F6">
        <w:t xml:space="preserve"> control and resources</w:t>
      </w:r>
      <w:r w:rsidR="004852CA">
        <w:t>, where appropriate,</w:t>
      </w:r>
      <w:r w:rsidR="008232F6">
        <w:t xml:space="preserve"> to Aboriginal communities and Aboriginal Community Controlled Organisations. </w:t>
      </w:r>
    </w:p>
    <w:p w14:paraId="02BA3B3A" w14:textId="6C4CC664" w:rsidR="003C4941" w:rsidRDefault="002B533B" w:rsidP="00680987">
      <w:pPr>
        <w:pStyle w:val="Heading1"/>
        <w:spacing w:before="0"/>
        <w:jc w:val="both"/>
        <w:rPr>
          <w:lang w:eastAsia="en-AU"/>
        </w:rPr>
      </w:pPr>
      <w:r>
        <w:rPr>
          <w:lang w:eastAsia="en-AU"/>
        </w:rPr>
        <w:t>Purpose</w:t>
      </w:r>
      <w:r w:rsidR="00583E9E">
        <w:rPr>
          <w:lang w:eastAsia="en-AU"/>
        </w:rPr>
        <w:t xml:space="preserve"> </w:t>
      </w:r>
    </w:p>
    <w:p w14:paraId="75A0C3D8" w14:textId="218AEF92" w:rsidR="00A45FA3" w:rsidRDefault="00583E9E" w:rsidP="00680987">
      <w:pPr>
        <w:jc w:val="both"/>
        <w:rPr>
          <w:lang w:eastAsia="en-AU"/>
        </w:rPr>
      </w:pPr>
      <w:r>
        <w:t xml:space="preserve">The </w:t>
      </w:r>
      <w:r w:rsidR="008C6582">
        <w:t xml:space="preserve">NT </w:t>
      </w:r>
      <w:r w:rsidR="00D9275C">
        <w:t xml:space="preserve">Aboriginal Advisory Board on </w:t>
      </w:r>
      <w:r w:rsidR="00DB3A57">
        <w:t xml:space="preserve">DFSV </w:t>
      </w:r>
      <w:r w:rsidR="000A3A9A">
        <w:t>(</w:t>
      </w:r>
      <w:r w:rsidR="00D9275C">
        <w:t>the Board)</w:t>
      </w:r>
      <w:r w:rsidR="000A3A9A">
        <w:t xml:space="preserve"> </w:t>
      </w:r>
      <w:r w:rsidR="00D9275C">
        <w:t xml:space="preserve">provides advice and information to the Minister for the Prevention of </w:t>
      </w:r>
      <w:r w:rsidR="00DB3A57">
        <w:t xml:space="preserve">DFSV </w:t>
      </w:r>
      <w:r w:rsidR="00D9275C">
        <w:t xml:space="preserve">in relation to </w:t>
      </w:r>
      <w:r w:rsidR="00A45FA3">
        <w:t xml:space="preserve">improving the prevention of and response to DFSV as it impacts upon </w:t>
      </w:r>
      <w:r w:rsidR="00A45FA3">
        <w:lastRenderedPageBreak/>
        <w:t>A</w:t>
      </w:r>
      <w:r w:rsidR="00D9275C">
        <w:t>boriginal people, communities and services.</w:t>
      </w:r>
      <w:r w:rsidR="00A45FA3">
        <w:t xml:space="preserve"> This includes information and advice on </w:t>
      </w:r>
      <w:r w:rsidR="00DB3A57">
        <w:rPr>
          <w:lang w:eastAsia="en-AU"/>
        </w:rPr>
        <w:t>governance mechanisms, policies</w:t>
      </w:r>
      <w:r w:rsidR="00DB3A57" w:rsidRPr="00B45D95">
        <w:rPr>
          <w:lang w:eastAsia="en-AU"/>
        </w:rPr>
        <w:t xml:space="preserve"> and program</w:t>
      </w:r>
      <w:r w:rsidR="00DB3A57">
        <w:rPr>
          <w:lang w:eastAsia="en-AU"/>
        </w:rPr>
        <w:t xml:space="preserve">s, </w:t>
      </w:r>
      <w:r w:rsidR="00A45FA3">
        <w:rPr>
          <w:lang w:eastAsia="en-AU"/>
        </w:rPr>
        <w:t xml:space="preserve">and service delivery. </w:t>
      </w:r>
    </w:p>
    <w:p w14:paraId="64E83886" w14:textId="080566FF" w:rsidR="00A45FA3" w:rsidRDefault="00A45FA3" w:rsidP="00680987">
      <w:pPr>
        <w:rPr>
          <w:lang w:eastAsia="en-AU"/>
        </w:rPr>
      </w:pPr>
      <w:r>
        <w:rPr>
          <w:lang w:eastAsia="en-AU"/>
        </w:rPr>
        <w:t>The Board is a non-statutory Board</w:t>
      </w:r>
      <w:r w:rsidR="002468D7">
        <w:rPr>
          <w:lang w:eastAsia="en-AU"/>
        </w:rPr>
        <w:t xml:space="preserve"> comprising members of the public approved by the Minister</w:t>
      </w:r>
      <w:r>
        <w:rPr>
          <w:lang w:eastAsia="en-AU"/>
        </w:rPr>
        <w:t>.</w:t>
      </w:r>
    </w:p>
    <w:p w14:paraId="04B73B62" w14:textId="4EE167D9" w:rsidR="00091D10" w:rsidRDefault="000A3A9A" w:rsidP="00026AD6">
      <w:pPr>
        <w:rPr>
          <w:rFonts w:ascii="Times New Roman" w:hAnsi="Times New Roman"/>
          <w:sz w:val="24"/>
          <w:szCs w:val="24"/>
          <w:lang w:eastAsia="en-AU"/>
        </w:rPr>
      </w:pPr>
      <w:r>
        <w:t xml:space="preserve">The </w:t>
      </w:r>
      <w:r w:rsidR="00D9275C">
        <w:t xml:space="preserve">Board </w:t>
      </w:r>
      <w:r w:rsidR="00091D10">
        <w:t>will</w:t>
      </w:r>
      <w:r w:rsidR="0056686C">
        <w:t>:</w:t>
      </w:r>
      <w:r w:rsidR="00091D10">
        <w:rPr>
          <w:rFonts w:ascii="Times New Roman" w:hAnsi="Times New Roman"/>
          <w:sz w:val="24"/>
          <w:szCs w:val="24"/>
          <w:lang w:eastAsia="en-AU"/>
        </w:rPr>
        <w:t xml:space="preserve"> </w:t>
      </w:r>
    </w:p>
    <w:p w14:paraId="5D667FE8" w14:textId="4BBE0AD3" w:rsidR="004852CA" w:rsidRDefault="004852CA" w:rsidP="004852CA">
      <w:pPr>
        <w:pStyle w:val="ListParagraph"/>
        <w:numPr>
          <w:ilvl w:val="0"/>
          <w:numId w:val="21"/>
        </w:numPr>
        <w:jc w:val="both"/>
      </w:pPr>
      <w:r>
        <w:t xml:space="preserve">work </w:t>
      </w:r>
      <w:r w:rsidR="007F37F4">
        <w:t xml:space="preserve">collaboratively and in alignment with </w:t>
      </w:r>
      <w:r>
        <w:t xml:space="preserve">the </w:t>
      </w:r>
      <w:r w:rsidR="008C6582">
        <w:t xml:space="preserve">NT </w:t>
      </w:r>
      <w:r>
        <w:t>Government’s DFSV policy framework and principles</w:t>
      </w:r>
      <w:r w:rsidR="008C6582">
        <w:t>;</w:t>
      </w:r>
    </w:p>
    <w:p w14:paraId="0BB83323" w14:textId="2E1E7FAE" w:rsidR="007F37F4" w:rsidRDefault="00680987" w:rsidP="007F37F4">
      <w:pPr>
        <w:pStyle w:val="ListParagraph"/>
        <w:numPr>
          <w:ilvl w:val="0"/>
          <w:numId w:val="21"/>
        </w:numPr>
        <w:ind w:left="714" w:hanging="357"/>
        <w:jc w:val="both"/>
      </w:pPr>
      <w:r>
        <w:t>p</w:t>
      </w:r>
      <w:r w:rsidR="00D9275C">
        <w:t>rovide</w:t>
      </w:r>
      <w:r w:rsidR="008C6582">
        <w:t xml:space="preserve"> evidence based</w:t>
      </w:r>
      <w:r w:rsidR="00D9275C">
        <w:t xml:space="preserve"> </w:t>
      </w:r>
      <w:r w:rsidR="000B7542">
        <w:t xml:space="preserve">feedback and </w:t>
      </w:r>
      <w:r w:rsidR="00907C68">
        <w:t xml:space="preserve">strategic </w:t>
      </w:r>
      <w:r w:rsidR="00D9275C">
        <w:t xml:space="preserve">advice </w:t>
      </w:r>
      <w:r w:rsidR="00907C68">
        <w:t xml:space="preserve">to the Minister </w:t>
      </w:r>
      <w:r w:rsidR="00D9275C">
        <w:t xml:space="preserve">on </w:t>
      </w:r>
      <w:r w:rsidR="00907C68">
        <w:t>DFSV matters relevant to Aboriginal Territorians, including</w:t>
      </w:r>
      <w:r w:rsidR="00907C68" w:rsidRPr="00926B59">
        <w:t xml:space="preserve"> </w:t>
      </w:r>
      <w:r w:rsidR="007F37F4" w:rsidRPr="00680987">
        <w:rPr>
          <w:rFonts w:cs="Arial"/>
        </w:rPr>
        <w:t xml:space="preserve">policies, </w:t>
      </w:r>
      <w:r w:rsidR="007F37F4">
        <w:rPr>
          <w:rFonts w:cs="Arial"/>
        </w:rPr>
        <w:t xml:space="preserve">funding priorities, governance structures, </w:t>
      </w:r>
      <w:r w:rsidR="007F37F4" w:rsidRPr="00680987">
        <w:rPr>
          <w:rFonts w:cs="Arial"/>
        </w:rPr>
        <w:t>plans, practices or issues re</w:t>
      </w:r>
      <w:r w:rsidR="007F37F4">
        <w:rPr>
          <w:rFonts w:cs="Arial"/>
        </w:rPr>
        <w:t>ferred to the Board for comment;</w:t>
      </w:r>
      <w:r w:rsidR="007F37F4" w:rsidRPr="00680987">
        <w:rPr>
          <w:rFonts w:cs="Arial"/>
        </w:rPr>
        <w:t xml:space="preserve"> </w:t>
      </w:r>
    </w:p>
    <w:p w14:paraId="41F74E1E" w14:textId="33CE3013" w:rsidR="00D9275C" w:rsidRDefault="007F37F4" w:rsidP="004830E9">
      <w:pPr>
        <w:pStyle w:val="ListParagraph"/>
        <w:numPr>
          <w:ilvl w:val="0"/>
          <w:numId w:val="21"/>
        </w:numPr>
        <w:ind w:left="714" w:hanging="357"/>
        <w:jc w:val="both"/>
      </w:pPr>
      <w:r>
        <w:t xml:space="preserve">provide evidence based feedback and strategic advice on </w:t>
      </w:r>
      <w:r w:rsidR="00333952" w:rsidRPr="00926B59">
        <w:t xml:space="preserve">the </w:t>
      </w:r>
      <w:r w:rsidR="00D9275C">
        <w:t xml:space="preserve">development and </w:t>
      </w:r>
      <w:r w:rsidR="00333952" w:rsidRPr="00926B59">
        <w:t xml:space="preserve">implementation of </w:t>
      </w:r>
      <w:r w:rsidR="00333952">
        <w:t xml:space="preserve">DFSV </w:t>
      </w:r>
      <w:r w:rsidR="00333952" w:rsidRPr="00926B59">
        <w:t>reform</w:t>
      </w:r>
      <w:r w:rsidR="00D9275C">
        <w:t xml:space="preserve"> work being undertaken by the </w:t>
      </w:r>
      <w:r w:rsidR="00091D10">
        <w:t xml:space="preserve">DFSV Interagency Coordination and Reform Office, the DFSV Cross Agency Working Group </w:t>
      </w:r>
      <w:r w:rsidR="00D9275C">
        <w:t>and</w:t>
      </w:r>
      <w:r w:rsidR="00671182">
        <w:t xml:space="preserve"> other governance bodies</w:t>
      </w:r>
      <w:r w:rsidR="00680987">
        <w:t>;</w:t>
      </w:r>
      <w:r w:rsidR="00671182">
        <w:t xml:space="preserve"> </w:t>
      </w:r>
    </w:p>
    <w:p w14:paraId="7964BEFF" w14:textId="45E9B80D" w:rsidR="00A45FA3" w:rsidRDefault="009832CD" w:rsidP="004830E9">
      <w:pPr>
        <w:pStyle w:val="ListParagraph"/>
        <w:numPr>
          <w:ilvl w:val="0"/>
          <w:numId w:val="21"/>
        </w:numPr>
        <w:ind w:left="714" w:hanging="357"/>
        <w:jc w:val="both"/>
      </w:pPr>
      <w:r>
        <w:t xml:space="preserve">promote </w:t>
      </w:r>
      <w:r w:rsidR="000A3A9A">
        <w:t xml:space="preserve">a shared understanding of DFSV across the NT, in line with the </w:t>
      </w:r>
      <w:r w:rsidR="00671182">
        <w:t xml:space="preserve">principles of the DFSV </w:t>
      </w:r>
      <w:r w:rsidR="000A3A9A">
        <w:t>Framework;</w:t>
      </w:r>
    </w:p>
    <w:p w14:paraId="5C88E2D8" w14:textId="7E199934" w:rsidR="000B7542" w:rsidRDefault="000B7542" w:rsidP="000B7542">
      <w:pPr>
        <w:pStyle w:val="ListParagraph"/>
        <w:numPr>
          <w:ilvl w:val="0"/>
          <w:numId w:val="21"/>
        </w:numPr>
        <w:ind w:left="714" w:hanging="357"/>
        <w:jc w:val="both"/>
      </w:pPr>
      <w:r>
        <w:t>develop and promote a shared understanding of promising practices in relation to Aboriginal and/or Torres Strait Islander peoples in regard to DFSV across the NT;</w:t>
      </w:r>
    </w:p>
    <w:p w14:paraId="40CF0B5E" w14:textId="19E79B63" w:rsidR="000B7542" w:rsidRDefault="00026AD6" w:rsidP="004830E9">
      <w:pPr>
        <w:pStyle w:val="ListParagraph"/>
        <w:numPr>
          <w:ilvl w:val="0"/>
          <w:numId w:val="21"/>
        </w:numPr>
        <w:ind w:left="714" w:hanging="357"/>
        <w:jc w:val="both"/>
      </w:pPr>
      <w:r>
        <w:t>i</w:t>
      </w:r>
      <w:r w:rsidR="008232F6">
        <w:t>nform the</w:t>
      </w:r>
      <w:r>
        <w:t xml:space="preserve"> </w:t>
      </w:r>
      <w:r w:rsidR="008C6582">
        <w:t xml:space="preserve">NT’s </w:t>
      </w:r>
      <w:r w:rsidR="008232F6">
        <w:t xml:space="preserve">implementation of national initiatives </w:t>
      </w:r>
      <w:r w:rsidR="004852CA">
        <w:t xml:space="preserve">on </w:t>
      </w:r>
      <w:r w:rsidR="008232F6">
        <w:t xml:space="preserve">DFSV </w:t>
      </w:r>
      <w:r w:rsidR="004852CA">
        <w:t xml:space="preserve">in relation to </w:t>
      </w:r>
      <w:r>
        <w:t>A</w:t>
      </w:r>
      <w:r w:rsidR="008232F6">
        <w:t xml:space="preserve">boriginal </w:t>
      </w:r>
      <w:r>
        <w:t>T</w:t>
      </w:r>
      <w:r w:rsidR="008232F6">
        <w:t>erritorian</w:t>
      </w:r>
      <w:r>
        <w:t>s;</w:t>
      </w:r>
    </w:p>
    <w:p w14:paraId="49933487" w14:textId="366AD51C" w:rsidR="007F37F4" w:rsidRDefault="00583E9E" w:rsidP="007F37F4">
      <w:pPr>
        <w:pStyle w:val="ListParagraph"/>
        <w:numPr>
          <w:ilvl w:val="0"/>
          <w:numId w:val="11"/>
        </w:numPr>
        <w:ind w:left="714" w:hanging="357"/>
        <w:jc w:val="both"/>
      </w:pPr>
      <w:r>
        <w:t xml:space="preserve">maintain </w:t>
      </w:r>
      <w:r w:rsidR="000B7542">
        <w:t xml:space="preserve">and seek ways to improve </w:t>
      </w:r>
      <w:r>
        <w:t xml:space="preserve">effective engagement </w:t>
      </w:r>
      <w:r w:rsidR="009832CD">
        <w:t>and information sharing</w:t>
      </w:r>
      <w:r w:rsidR="007F37F4">
        <w:t>, including providing information from the Board to members’ communities, services, and networks, and advice from members’ communities, services, and networks to the Board;</w:t>
      </w:r>
    </w:p>
    <w:p w14:paraId="4C384C34" w14:textId="534CD88B" w:rsidR="00583E9E" w:rsidRPr="00907C68" w:rsidRDefault="00B17E12" w:rsidP="00B17E12">
      <w:pPr>
        <w:pStyle w:val="ListParagraph"/>
        <w:numPr>
          <w:ilvl w:val="0"/>
          <w:numId w:val="21"/>
        </w:numPr>
        <w:spacing w:after="240"/>
        <w:ind w:left="714" w:hanging="357"/>
        <w:jc w:val="both"/>
      </w:pPr>
      <w:r>
        <w:t>support</w:t>
      </w:r>
      <w:r w:rsidR="007B2997">
        <w:t xml:space="preserve"> </w:t>
      </w:r>
      <w:r w:rsidR="00583E9E">
        <w:t xml:space="preserve">integrated </w:t>
      </w:r>
      <w:r w:rsidR="009832CD">
        <w:t xml:space="preserve">and collaborative </w:t>
      </w:r>
      <w:r w:rsidR="00583E9E">
        <w:t>DFSV policy</w:t>
      </w:r>
      <w:r w:rsidR="00A539D3">
        <w:t xml:space="preserve"> development and</w:t>
      </w:r>
      <w:r w:rsidR="00583E9E">
        <w:t xml:space="preserve"> implementation</w:t>
      </w:r>
      <w:r w:rsidR="007F37F4">
        <w:rPr>
          <w:rFonts w:eastAsia="Calibri"/>
          <w:iCs w:val="0"/>
        </w:rPr>
        <w:t>;</w:t>
      </w:r>
    </w:p>
    <w:p w14:paraId="0E3C68E5" w14:textId="1E57FD3B" w:rsidR="00907C68" w:rsidRPr="00F67D66" w:rsidRDefault="00907C68" w:rsidP="00907C68">
      <w:pPr>
        <w:pStyle w:val="ListBullet"/>
        <w:numPr>
          <w:ilvl w:val="0"/>
          <w:numId w:val="13"/>
        </w:numPr>
        <w:ind w:left="714" w:hanging="357"/>
        <w:jc w:val="both"/>
      </w:pPr>
      <w:r w:rsidRPr="00F67D66">
        <w:t>enhance understanding of DFSV in Aboriginal Communities and how policy can support community led action</w:t>
      </w:r>
      <w:r w:rsidR="007F37F4" w:rsidRPr="00F67D66">
        <w:t>; and</w:t>
      </w:r>
    </w:p>
    <w:p w14:paraId="36A727E4" w14:textId="155C20B1" w:rsidR="00907C68" w:rsidRPr="00F67D66" w:rsidRDefault="004852CA" w:rsidP="004852CA">
      <w:pPr>
        <w:pStyle w:val="ListBullet"/>
        <w:numPr>
          <w:ilvl w:val="0"/>
          <w:numId w:val="21"/>
        </w:numPr>
        <w:spacing w:after="240"/>
        <w:ind w:left="714" w:hanging="357"/>
        <w:jc w:val="both"/>
        <w:rPr>
          <w:rFonts w:asciiTheme="minorHAnsi" w:hAnsiTheme="minorHAnsi"/>
        </w:rPr>
      </w:pPr>
      <w:proofErr w:type="gramStart"/>
      <w:r w:rsidRPr="004852CA">
        <w:rPr>
          <w:rFonts w:asciiTheme="minorHAnsi" w:hAnsiTheme="minorHAnsi"/>
        </w:rPr>
        <w:t>support</w:t>
      </w:r>
      <w:proofErr w:type="gramEnd"/>
      <w:r w:rsidRPr="004852CA">
        <w:rPr>
          <w:rFonts w:asciiTheme="minorHAnsi" w:hAnsiTheme="minorHAnsi"/>
        </w:rPr>
        <w:t xml:space="preserve"> the </w:t>
      </w:r>
      <w:r w:rsidR="008C6582">
        <w:rPr>
          <w:rFonts w:asciiTheme="minorHAnsi" w:hAnsiTheme="minorHAnsi"/>
        </w:rPr>
        <w:t xml:space="preserve">NT’s </w:t>
      </w:r>
      <w:r w:rsidRPr="004852CA">
        <w:rPr>
          <w:rFonts w:asciiTheme="minorHAnsi" w:hAnsiTheme="minorHAnsi"/>
        </w:rPr>
        <w:t xml:space="preserve">commitment to the National Agreement on Closing the Gap, in particular Target 13: </w:t>
      </w:r>
      <w:r w:rsidRPr="00F67D66">
        <w:rPr>
          <w:rFonts w:asciiTheme="minorHAnsi" w:hAnsiTheme="minorHAnsi"/>
          <w:i/>
          <w:iCs/>
          <w:color w:val="212529"/>
          <w:spacing w:val="12"/>
        </w:rPr>
        <w:t>By 2031, the rate of all forms of family violence and abuse against Aboriginal and Torres Strait Islander women and children is reduced at least by 50%, as progress towards zero.</w:t>
      </w:r>
    </w:p>
    <w:p w14:paraId="3BC86680" w14:textId="61F46510" w:rsidR="002B533B" w:rsidRDefault="00565515" w:rsidP="00680987">
      <w:pPr>
        <w:pStyle w:val="Heading1"/>
        <w:spacing w:before="0"/>
        <w:jc w:val="both"/>
        <w:rPr>
          <w:lang w:eastAsia="en-AU"/>
        </w:rPr>
      </w:pPr>
      <w:r>
        <w:rPr>
          <w:lang w:eastAsia="en-AU"/>
        </w:rPr>
        <w:t>Composition</w:t>
      </w:r>
    </w:p>
    <w:p w14:paraId="2882E649" w14:textId="33121F69" w:rsidR="00736F3D" w:rsidRDefault="00565515" w:rsidP="00680987">
      <w:pPr>
        <w:pStyle w:val="Heading2"/>
        <w:spacing w:before="0"/>
        <w:rPr>
          <w:lang w:eastAsia="en-AU"/>
        </w:rPr>
      </w:pPr>
      <w:r>
        <w:rPr>
          <w:lang w:eastAsia="en-AU"/>
        </w:rPr>
        <w:t>3.1</w:t>
      </w:r>
      <w:r w:rsidR="00736F3D">
        <w:rPr>
          <w:lang w:eastAsia="en-AU"/>
        </w:rPr>
        <w:t xml:space="preserve"> Membership</w:t>
      </w:r>
    </w:p>
    <w:p w14:paraId="71A4B37F" w14:textId="061E80DE" w:rsidR="00091D10" w:rsidRDefault="00333952" w:rsidP="00B17E12">
      <w:pPr>
        <w:rPr>
          <w:rFonts w:ascii="Times New Roman" w:hAnsi="Times New Roman"/>
          <w:sz w:val="24"/>
          <w:szCs w:val="24"/>
          <w:lang w:eastAsia="en-AU"/>
        </w:rPr>
      </w:pPr>
      <w:r>
        <w:t xml:space="preserve">The Board will consist of </w:t>
      </w:r>
      <w:bookmarkStart w:id="0" w:name="_GoBack"/>
      <w:bookmarkEnd w:id="0"/>
      <w:r w:rsidR="00E9630A">
        <w:t xml:space="preserve">9 </w:t>
      </w:r>
      <w:r>
        <w:t>members</w:t>
      </w:r>
      <w:r w:rsidR="00E9630A">
        <w:t>,</w:t>
      </w:r>
      <w:r w:rsidR="00565515">
        <w:t xml:space="preserve"> </w:t>
      </w:r>
      <w:r w:rsidR="00DA2497">
        <w:t>four of whom identify as male and five of whom identify as female.</w:t>
      </w:r>
      <w:r w:rsidR="00DA2497">
        <w:rPr>
          <w:rStyle w:val="FootnoteReference"/>
        </w:rPr>
        <w:footnoteReference w:id="4"/>
      </w:r>
      <w:r w:rsidR="00DA2497">
        <w:t xml:space="preserve"> One of the members will be the Chairperson. </w:t>
      </w:r>
      <w:r w:rsidR="00A72724">
        <w:t>The Chairperson must be a female.</w:t>
      </w:r>
      <w:r w:rsidR="00091D10">
        <w:rPr>
          <w:rFonts w:ascii="Times New Roman" w:hAnsi="Times New Roman"/>
          <w:sz w:val="24"/>
          <w:szCs w:val="24"/>
          <w:lang w:eastAsia="en-AU"/>
        </w:rPr>
        <w:t xml:space="preserve"> </w:t>
      </w:r>
    </w:p>
    <w:p w14:paraId="19FA9E46" w14:textId="6EAECD95" w:rsidR="007A4BAD" w:rsidRPr="00066248" w:rsidRDefault="007A4BAD" w:rsidP="00B17E12">
      <w:pPr>
        <w:rPr>
          <w:rFonts w:asciiTheme="minorHAnsi" w:hAnsiTheme="minorHAnsi"/>
          <w:lang w:eastAsia="en-AU"/>
        </w:rPr>
      </w:pPr>
      <w:r w:rsidRPr="00066248">
        <w:rPr>
          <w:rFonts w:asciiTheme="minorHAnsi" w:hAnsiTheme="minorHAnsi"/>
          <w:lang w:eastAsia="en-AU"/>
        </w:rPr>
        <w:t xml:space="preserve">A minimum of 2 will be </w:t>
      </w:r>
      <w:r w:rsidR="00066248">
        <w:rPr>
          <w:rFonts w:asciiTheme="minorHAnsi" w:hAnsiTheme="minorHAnsi"/>
          <w:lang w:eastAsia="en-AU"/>
        </w:rPr>
        <w:t xml:space="preserve">currently residing in a </w:t>
      </w:r>
      <w:r w:rsidRPr="00066248">
        <w:rPr>
          <w:rFonts w:asciiTheme="minorHAnsi" w:hAnsiTheme="minorHAnsi"/>
          <w:lang w:eastAsia="en-AU"/>
        </w:rPr>
        <w:t>remote area</w:t>
      </w:r>
      <w:r w:rsidR="00066248">
        <w:rPr>
          <w:rFonts w:asciiTheme="minorHAnsi" w:hAnsiTheme="minorHAnsi"/>
          <w:lang w:eastAsia="en-AU"/>
        </w:rPr>
        <w:t xml:space="preserve"> in the </w:t>
      </w:r>
      <w:r w:rsidR="008C6582">
        <w:rPr>
          <w:rFonts w:asciiTheme="minorHAnsi" w:hAnsiTheme="minorHAnsi"/>
          <w:lang w:eastAsia="en-AU"/>
        </w:rPr>
        <w:t>NT</w:t>
      </w:r>
      <w:r w:rsidR="00066248">
        <w:rPr>
          <w:rFonts w:asciiTheme="minorHAnsi" w:hAnsiTheme="minorHAnsi"/>
          <w:lang w:eastAsia="en-AU"/>
        </w:rPr>
        <w:t>.</w:t>
      </w:r>
      <w:r w:rsidRPr="00066248">
        <w:rPr>
          <w:rFonts w:asciiTheme="minorHAnsi" w:hAnsiTheme="minorHAnsi"/>
          <w:lang w:eastAsia="en-AU"/>
        </w:rPr>
        <w:t xml:space="preserve"> </w:t>
      </w:r>
    </w:p>
    <w:p w14:paraId="67FA52E7" w14:textId="02210DC4" w:rsidR="00333952" w:rsidRDefault="00333952" w:rsidP="00680987">
      <w:r>
        <w:t xml:space="preserve">Members will be Aboriginal people </w:t>
      </w:r>
      <w:r w:rsidRPr="00091D10">
        <w:t xml:space="preserve">residing in the </w:t>
      </w:r>
      <w:r w:rsidR="008C6582">
        <w:t>NT</w:t>
      </w:r>
      <w:r w:rsidRPr="00091D10">
        <w:t xml:space="preserve">, who have expertise in </w:t>
      </w:r>
      <w:r w:rsidR="00A45FA3" w:rsidRPr="00091D10">
        <w:t xml:space="preserve">DFSV </w:t>
      </w:r>
      <w:r w:rsidRPr="00091D10">
        <w:t>policy, programs and initiatives as they are relevant to Aboriginal</w:t>
      </w:r>
      <w:r>
        <w:t xml:space="preserve"> people, communities and organisations.</w:t>
      </w:r>
    </w:p>
    <w:p w14:paraId="6216348C" w14:textId="1AC9EAAF" w:rsidR="00333952" w:rsidRDefault="00333952" w:rsidP="00680987">
      <w:r>
        <w:t>Members will be appointed by the Minister</w:t>
      </w:r>
      <w:r w:rsidR="00A45FA3">
        <w:t xml:space="preserve"> following an expression of interest process</w:t>
      </w:r>
      <w:r>
        <w:t>.</w:t>
      </w:r>
    </w:p>
    <w:p w14:paraId="34E7CFA1" w14:textId="58035A7F" w:rsidR="008622FB" w:rsidRDefault="00333952" w:rsidP="00B17E12">
      <w:r>
        <w:t>In selecting Members, the Minis</w:t>
      </w:r>
      <w:r w:rsidR="008622FB">
        <w:t>ter will have regard to</w:t>
      </w:r>
      <w:r w:rsidR="00A45FA3">
        <w:t xml:space="preserve"> the </w:t>
      </w:r>
      <w:r w:rsidR="00091D10">
        <w:t>applicant’s</w:t>
      </w:r>
      <w:r w:rsidR="008622FB">
        <w:t>:</w:t>
      </w:r>
    </w:p>
    <w:p w14:paraId="1125C2B2" w14:textId="6EB68533" w:rsidR="008622FB" w:rsidRDefault="008622FB" w:rsidP="004830E9">
      <w:pPr>
        <w:pStyle w:val="ListParagraph"/>
        <w:numPr>
          <w:ilvl w:val="0"/>
          <w:numId w:val="22"/>
        </w:numPr>
        <w:ind w:left="714" w:hanging="357"/>
        <w:jc w:val="both"/>
      </w:pPr>
      <w:r>
        <w:t xml:space="preserve">skills, knowledge or experience </w:t>
      </w:r>
      <w:r w:rsidRPr="00F04313">
        <w:t xml:space="preserve">to actively participate in </w:t>
      </w:r>
      <w:r w:rsidR="00BC5E0E">
        <w:t xml:space="preserve">Board </w:t>
      </w:r>
      <w:r w:rsidRPr="00F04313">
        <w:t>deliberations</w:t>
      </w:r>
    </w:p>
    <w:p w14:paraId="70AAE36E" w14:textId="2AA30925" w:rsidR="008622FB" w:rsidRDefault="008622FB" w:rsidP="004830E9">
      <w:pPr>
        <w:pStyle w:val="ListParagraph"/>
        <w:numPr>
          <w:ilvl w:val="0"/>
          <w:numId w:val="22"/>
        </w:numPr>
        <w:ind w:left="714" w:hanging="357"/>
        <w:jc w:val="both"/>
      </w:pPr>
      <w:r>
        <w:lastRenderedPageBreak/>
        <w:t xml:space="preserve">ability to commit the time required </w:t>
      </w:r>
    </w:p>
    <w:p w14:paraId="66E3D8B6" w14:textId="77777777" w:rsidR="008622FB" w:rsidRPr="00F04313" w:rsidRDefault="008622FB" w:rsidP="004830E9">
      <w:pPr>
        <w:pStyle w:val="ListParagraph"/>
        <w:numPr>
          <w:ilvl w:val="0"/>
          <w:numId w:val="22"/>
        </w:numPr>
        <w:ind w:left="714" w:hanging="357"/>
        <w:jc w:val="both"/>
      </w:pPr>
      <w:r>
        <w:t>u</w:t>
      </w:r>
      <w:r w:rsidRPr="00F04313">
        <w:t>nderstanding of the objectives, roles</w:t>
      </w:r>
      <w:r>
        <w:t xml:space="preserve"> </w:t>
      </w:r>
      <w:r w:rsidRPr="00F04313">
        <w:t xml:space="preserve">and obligations of </w:t>
      </w:r>
      <w:r>
        <w:t>the board</w:t>
      </w:r>
    </w:p>
    <w:p w14:paraId="4DFDB1BB" w14:textId="77777777" w:rsidR="008622FB" w:rsidRDefault="008622FB" w:rsidP="004830E9">
      <w:pPr>
        <w:pStyle w:val="ListParagraph"/>
        <w:numPr>
          <w:ilvl w:val="0"/>
          <w:numId w:val="22"/>
        </w:numPr>
        <w:ind w:left="714" w:hanging="357"/>
        <w:jc w:val="both"/>
      </w:pPr>
      <w:r>
        <w:t xml:space="preserve">awareness of any real, perceived or potential </w:t>
      </w:r>
      <w:r w:rsidRPr="00F04313">
        <w:t>conflicts of interest</w:t>
      </w:r>
    </w:p>
    <w:p w14:paraId="18983731" w14:textId="5A537150" w:rsidR="008622FB" w:rsidRPr="00F04313" w:rsidRDefault="008622FB" w:rsidP="004830E9">
      <w:pPr>
        <w:pStyle w:val="ListParagraph"/>
        <w:numPr>
          <w:ilvl w:val="0"/>
          <w:numId w:val="22"/>
        </w:numPr>
        <w:ind w:left="714" w:hanging="357"/>
        <w:jc w:val="both"/>
      </w:pPr>
      <w:r>
        <w:t xml:space="preserve">experience </w:t>
      </w:r>
      <w:r w:rsidR="00BC5E0E" w:rsidRPr="00BC5E0E">
        <w:rPr>
          <w:rFonts w:eastAsia="Calibri"/>
          <w:iCs w:val="0"/>
        </w:rPr>
        <w:t xml:space="preserve">in </w:t>
      </w:r>
      <w:r w:rsidR="00FE72CB">
        <w:rPr>
          <w:rFonts w:eastAsia="Calibri"/>
          <w:iCs w:val="0"/>
        </w:rPr>
        <w:t xml:space="preserve">the </w:t>
      </w:r>
      <w:r w:rsidR="00BC5E0E" w:rsidRPr="00BC5E0E">
        <w:rPr>
          <w:rFonts w:eastAsia="Calibri"/>
          <w:iCs w:val="0"/>
        </w:rPr>
        <w:t>DFSV sector</w:t>
      </w:r>
      <w:r w:rsidR="00026AD6">
        <w:rPr>
          <w:rFonts w:eastAsia="Calibri"/>
          <w:iCs w:val="0"/>
        </w:rPr>
        <w:t>, noting that in addition to professional experience, people may bring their own lived experience to the role</w:t>
      </w:r>
    </w:p>
    <w:p w14:paraId="228A07A1" w14:textId="77777777" w:rsidR="008622FB" w:rsidRPr="00F04313" w:rsidRDefault="008622FB" w:rsidP="004830E9">
      <w:pPr>
        <w:pStyle w:val="ListParagraph"/>
        <w:numPr>
          <w:ilvl w:val="0"/>
          <w:numId w:val="22"/>
        </w:numPr>
        <w:ind w:left="714" w:hanging="357"/>
        <w:jc w:val="both"/>
      </w:pPr>
      <w:r>
        <w:t>u</w:t>
      </w:r>
      <w:r w:rsidRPr="00F04313">
        <w:t>nderstanding of accountability relationships</w:t>
      </w:r>
    </w:p>
    <w:p w14:paraId="639D9B09" w14:textId="77777777" w:rsidR="00B17E12" w:rsidRDefault="00B17E12" w:rsidP="004830E9">
      <w:pPr>
        <w:pStyle w:val="ListParagraph"/>
        <w:numPr>
          <w:ilvl w:val="0"/>
          <w:numId w:val="22"/>
        </w:numPr>
        <w:ind w:left="714" w:hanging="357"/>
        <w:jc w:val="both"/>
      </w:pPr>
      <w:r>
        <w:t>understanding of current DFSV practice frameworks and evidence</w:t>
      </w:r>
    </w:p>
    <w:p w14:paraId="24536124" w14:textId="30DE84E9" w:rsidR="008622FB" w:rsidRDefault="008622FB" w:rsidP="004830E9">
      <w:pPr>
        <w:pStyle w:val="ListParagraph"/>
        <w:numPr>
          <w:ilvl w:val="0"/>
          <w:numId w:val="22"/>
        </w:numPr>
        <w:ind w:left="714" w:hanging="357"/>
        <w:jc w:val="both"/>
      </w:pPr>
      <w:r>
        <w:t xml:space="preserve">ability </w:t>
      </w:r>
      <w:r w:rsidRPr="00F04313">
        <w:t>to think and act strategically</w:t>
      </w:r>
    </w:p>
    <w:p w14:paraId="2DC257A7" w14:textId="4ADF616E" w:rsidR="008622FB" w:rsidRDefault="008622FB" w:rsidP="004830E9">
      <w:pPr>
        <w:pStyle w:val="ListParagraph"/>
        <w:numPr>
          <w:ilvl w:val="0"/>
          <w:numId w:val="22"/>
        </w:numPr>
        <w:ind w:left="714" w:hanging="357"/>
        <w:jc w:val="both"/>
      </w:pPr>
      <w:r>
        <w:t>reputation, integrity and credibility</w:t>
      </w:r>
    </w:p>
    <w:p w14:paraId="392CE831" w14:textId="4B2B84B9" w:rsidR="00091D10" w:rsidRDefault="00091D10" w:rsidP="00091D10">
      <w:pPr>
        <w:pStyle w:val="ListParagraph"/>
        <w:numPr>
          <w:ilvl w:val="0"/>
          <w:numId w:val="22"/>
        </w:numPr>
        <w:jc w:val="both"/>
      </w:pPr>
      <w:proofErr w:type="gramStart"/>
      <w:r>
        <w:t>ability</w:t>
      </w:r>
      <w:proofErr w:type="gramEnd"/>
      <w:r>
        <w:t xml:space="preserve"> to </w:t>
      </w:r>
      <w:r w:rsidR="00066248">
        <w:t xml:space="preserve">understand and raise </w:t>
      </w:r>
      <w:r w:rsidR="007A4BAD">
        <w:t xml:space="preserve">issues </w:t>
      </w:r>
      <w:r w:rsidR="00066248">
        <w:t xml:space="preserve">relevant to the </w:t>
      </w:r>
      <w:r>
        <w:t>diverse geographical regions of the NT.</w:t>
      </w:r>
      <w:r w:rsidR="00BC5E0E" w:rsidRPr="00BC5E0E">
        <w:rPr>
          <w:rFonts w:eastAsia="Calibri"/>
          <w:iCs w:val="0"/>
        </w:rPr>
        <w:t xml:space="preserve"> </w:t>
      </w:r>
    </w:p>
    <w:p w14:paraId="555934CD" w14:textId="173F25C0" w:rsidR="00A45FA3" w:rsidRDefault="00A45FA3" w:rsidP="00680987">
      <w:r>
        <w:t xml:space="preserve">The Minister will also appoint a </w:t>
      </w:r>
      <w:r w:rsidR="00BC5E0E">
        <w:t>Chairperson</w:t>
      </w:r>
      <w:r>
        <w:t xml:space="preserve"> who</w:t>
      </w:r>
      <w:r w:rsidR="00E9630A">
        <w:t xml:space="preserve">, along with the points above, </w:t>
      </w:r>
      <w:r>
        <w:t>will</w:t>
      </w:r>
      <w:r w:rsidR="00E9630A">
        <w:t xml:space="preserve"> also</w:t>
      </w:r>
      <w:r>
        <w:t xml:space="preserve"> </w:t>
      </w:r>
      <w:r w:rsidR="008622FB">
        <w:t>hold a thorough u</w:t>
      </w:r>
      <w:r>
        <w:t>nderstanding of good governance in practice.</w:t>
      </w:r>
    </w:p>
    <w:p w14:paraId="63ADCC78" w14:textId="589E950B" w:rsidR="009B5535" w:rsidRDefault="009B5535" w:rsidP="00680987">
      <w:r>
        <w:t xml:space="preserve">The Board will </w:t>
      </w:r>
      <w:r w:rsidRPr="00BC5E0E">
        <w:t xml:space="preserve">include </w:t>
      </w:r>
      <w:r w:rsidRPr="00B17E12">
        <w:t>2 ex</w:t>
      </w:r>
      <w:r w:rsidR="00BC5E0E" w:rsidRPr="00B17E12">
        <w:t xml:space="preserve"> </w:t>
      </w:r>
      <w:r w:rsidRPr="00B17E12">
        <w:t>officio members</w:t>
      </w:r>
      <w:r w:rsidRPr="00BC5E0E">
        <w:t xml:space="preserve"> </w:t>
      </w:r>
      <w:r w:rsidR="00BC5E0E" w:rsidRPr="00BC5E0E">
        <w:t>from the NT Government.</w:t>
      </w:r>
      <w:r w:rsidR="00BC5E0E">
        <w:t xml:space="preserve"> </w:t>
      </w:r>
    </w:p>
    <w:p w14:paraId="0B4B0D45" w14:textId="09B256C7" w:rsidR="00736F3D" w:rsidRDefault="00736F3D" w:rsidP="00680987">
      <w:pPr>
        <w:pStyle w:val="Heading2"/>
        <w:numPr>
          <w:ilvl w:val="1"/>
          <w:numId w:val="17"/>
        </w:numPr>
        <w:spacing w:before="0"/>
        <w:rPr>
          <w:lang w:eastAsia="en-AU"/>
        </w:rPr>
      </w:pPr>
      <w:r>
        <w:rPr>
          <w:lang w:eastAsia="en-AU"/>
        </w:rPr>
        <w:t>Role of Chair</w:t>
      </w:r>
    </w:p>
    <w:p w14:paraId="284168AA" w14:textId="56806802" w:rsidR="00736F3D" w:rsidRDefault="00736F3D" w:rsidP="00680987">
      <w:pPr>
        <w:jc w:val="both"/>
      </w:pPr>
      <w:r>
        <w:t xml:space="preserve">The </w:t>
      </w:r>
      <w:r w:rsidRPr="00960536">
        <w:t xml:space="preserve">Chair </w:t>
      </w:r>
      <w:r>
        <w:t>will:</w:t>
      </w:r>
    </w:p>
    <w:p w14:paraId="6F258937" w14:textId="73C57F5D" w:rsidR="00736F3D" w:rsidRDefault="00565515" w:rsidP="004830E9">
      <w:pPr>
        <w:pStyle w:val="ListParagraph"/>
        <w:numPr>
          <w:ilvl w:val="0"/>
          <w:numId w:val="16"/>
        </w:numPr>
        <w:ind w:left="714" w:hanging="357"/>
        <w:jc w:val="both"/>
      </w:pPr>
      <w:r>
        <w:t xml:space="preserve">lead </w:t>
      </w:r>
      <w:r w:rsidRPr="00960536">
        <w:t>the activities of the</w:t>
      </w:r>
      <w:r>
        <w:t xml:space="preserve"> Board, including </w:t>
      </w:r>
      <w:r w:rsidR="00736F3D" w:rsidRPr="00926B59">
        <w:t xml:space="preserve">leading discussion during the meeting and ensuring the meeting runs to schedule </w:t>
      </w:r>
    </w:p>
    <w:p w14:paraId="0B040383" w14:textId="77777777" w:rsidR="00736F3D" w:rsidRDefault="00736F3D" w:rsidP="004830E9">
      <w:pPr>
        <w:pStyle w:val="ListParagraph"/>
        <w:numPr>
          <w:ilvl w:val="0"/>
          <w:numId w:val="16"/>
        </w:numPr>
        <w:ind w:left="714" w:hanging="357"/>
        <w:jc w:val="both"/>
      </w:pPr>
      <w:r>
        <w:t>b</w:t>
      </w:r>
      <w:r w:rsidRPr="00926B59">
        <w:t>e responsible for ensuring actioning of work between meetings and report</w:t>
      </w:r>
      <w:r>
        <w:t>ing back at the next meeting</w:t>
      </w:r>
    </w:p>
    <w:p w14:paraId="56EEAF62" w14:textId="420D852F" w:rsidR="00736F3D" w:rsidRDefault="00736F3D" w:rsidP="004830E9">
      <w:pPr>
        <w:pStyle w:val="ListParagraph"/>
        <w:numPr>
          <w:ilvl w:val="0"/>
          <w:numId w:val="16"/>
        </w:numPr>
        <w:ind w:left="714" w:hanging="357"/>
        <w:jc w:val="both"/>
      </w:pPr>
      <w:r>
        <w:t>drive delivery of agree</w:t>
      </w:r>
      <w:r w:rsidR="00565515">
        <w:t>d actions arising from meetings</w:t>
      </w:r>
    </w:p>
    <w:p w14:paraId="7FC09B1D" w14:textId="0266571C" w:rsidR="00736F3D" w:rsidRDefault="00736F3D" w:rsidP="004830E9">
      <w:pPr>
        <w:pStyle w:val="ListParagraph"/>
        <w:numPr>
          <w:ilvl w:val="0"/>
          <w:numId w:val="16"/>
        </w:numPr>
        <w:ind w:left="714" w:hanging="357"/>
        <w:jc w:val="both"/>
      </w:pPr>
      <w:r>
        <w:t>f</w:t>
      </w:r>
      <w:r w:rsidRPr="00960536">
        <w:t>acilitat</w:t>
      </w:r>
      <w:r>
        <w:t>e</w:t>
      </w:r>
      <w:r w:rsidRPr="00960536">
        <w:t xml:space="preserve"> the flow of information and </w:t>
      </w:r>
      <w:r w:rsidR="00565515">
        <w:t>participation of all members</w:t>
      </w:r>
    </w:p>
    <w:p w14:paraId="16B921BB" w14:textId="10E0CD4E" w:rsidR="009B5535" w:rsidRDefault="009B5535" w:rsidP="004830E9">
      <w:pPr>
        <w:pStyle w:val="ListParagraph"/>
        <w:numPr>
          <w:ilvl w:val="0"/>
          <w:numId w:val="16"/>
        </w:numPr>
        <w:ind w:left="714" w:hanging="357"/>
        <w:jc w:val="both"/>
      </w:pPr>
      <w:r>
        <w:t xml:space="preserve">determine </w:t>
      </w:r>
      <w:r w:rsidR="00FE72CB">
        <w:t xml:space="preserve">the </w:t>
      </w:r>
      <w:r>
        <w:t>necessary approach for members with real, perceived or potential conflicts of interest</w:t>
      </w:r>
    </w:p>
    <w:p w14:paraId="574FC9F7" w14:textId="77777777" w:rsidR="009B5535" w:rsidRDefault="009B5535" w:rsidP="004830E9">
      <w:pPr>
        <w:pStyle w:val="ListParagraph"/>
        <w:numPr>
          <w:ilvl w:val="0"/>
          <w:numId w:val="16"/>
        </w:numPr>
        <w:ind w:left="714" w:hanging="357"/>
        <w:jc w:val="both"/>
      </w:pPr>
      <w:r>
        <w:t>liaise with, and report to the Minister where relevant</w:t>
      </w:r>
    </w:p>
    <w:p w14:paraId="638610D0" w14:textId="1559F5D2" w:rsidR="009B5535" w:rsidRDefault="009B5535" w:rsidP="004830E9">
      <w:pPr>
        <w:pStyle w:val="ListParagraph"/>
        <w:numPr>
          <w:ilvl w:val="0"/>
          <w:numId w:val="16"/>
        </w:numPr>
        <w:ind w:left="714" w:hanging="357"/>
        <w:jc w:val="both"/>
      </w:pPr>
      <w:r>
        <w:t xml:space="preserve">review board performance  </w:t>
      </w:r>
    </w:p>
    <w:p w14:paraId="4F48E53B" w14:textId="7B77E683" w:rsidR="000B562C" w:rsidRDefault="00565515" w:rsidP="00680987">
      <w:pPr>
        <w:pStyle w:val="Heading2"/>
        <w:spacing w:before="0"/>
        <w:rPr>
          <w:lang w:eastAsia="en-AU"/>
        </w:rPr>
      </w:pPr>
      <w:r>
        <w:rPr>
          <w:lang w:eastAsia="en-AU"/>
        </w:rPr>
        <w:t>3</w:t>
      </w:r>
      <w:r w:rsidR="000B562C">
        <w:rPr>
          <w:lang w:eastAsia="en-AU"/>
        </w:rPr>
        <w:t>.</w:t>
      </w:r>
      <w:r>
        <w:rPr>
          <w:lang w:eastAsia="en-AU"/>
        </w:rPr>
        <w:t>4</w:t>
      </w:r>
      <w:r w:rsidR="000B562C">
        <w:rPr>
          <w:lang w:eastAsia="en-AU"/>
        </w:rPr>
        <w:t xml:space="preserve"> Term of membership</w:t>
      </w:r>
    </w:p>
    <w:p w14:paraId="3A8EE5B8" w14:textId="3F7F9D6B" w:rsidR="000B562C" w:rsidRDefault="000B562C" w:rsidP="00680987">
      <w:r w:rsidRPr="00926B59">
        <w:t xml:space="preserve">Members are appointed for </w:t>
      </w:r>
      <w:r w:rsidR="00565515">
        <w:t xml:space="preserve">three </w:t>
      </w:r>
      <w:r w:rsidRPr="00926B59">
        <w:t>years, with the option of re-app</w:t>
      </w:r>
      <w:r w:rsidR="00A45FA3">
        <w:t xml:space="preserve">ointment. This flexibility will </w:t>
      </w:r>
      <w:r w:rsidR="00907C68">
        <w:t>a</w:t>
      </w:r>
      <w:r w:rsidRPr="00926B59">
        <w:t>ccommodate both a staggered turnover of membership and retention of expertise.</w:t>
      </w:r>
    </w:p>
    <w:p w14:paraId="6D3DEC12" w14:textId="77777777" w:rsidR="00907C68" w:rsidRPr="00DC608D" w:rsidRDefault="00907C68" w:rsidP="00907C68">
      <w:pPr>
        <w:pStyle w:val="Sectiontext"/>
        <w:keepNext/>
        <w:spacing w:before="120" w:after="120"/>
        <w:ind w:left="0"/>
        <w:rPr>
          <w:rFonts w:ascii="Lato" w:hAnsi="Lato"/>
          <w:sz w:val="22"/>
        </w:rPr>
      </w:pPr>
      <w:r w:rsidRPr="00DC608D">
        <w:rPr>
          <w:rFonts w:ascii="Lato" w:hAnsi="Lato"/>
          <w:sz w:val="22"/>
        </w:rPr>
        <w:t>The Minister may terminate the appointment of a member on the grounds of misconduct or inability to competently perform the duties of office.</w:t>
      </w:r>
    </w:p>
    <w:p w14:paraId="519CA961" w14:textId="3C482626" w:rsidR="00907C68" w:rsidRPr="00DC608D" w:rsidRDefault="00907C68" w:rsidP="00907C68">
      <w:pPr>
        <w:pStyle w:val="Sectiontext"/>
        <w:keepNext/>
        <w:spacing w:before="120" w:after="120"/>
        <w:ind w:left="0"/>
        <w:rPr>
          <w:rFonts w:ascii="Lato" w:hAnsi="Lato"/>
          <w:sz w:val="22"/>
        </w:rPr>
      </w:pPr>
      <w:r w:rsidRPr="00DC608D">
        <w:rPr>
          <w:rFonts w:ascii="Lato" w:hAnsi="Lato"/>
          <w:sz w:val="22"/>
        </w:rPr>
        <w:t>The Minister must terminate the appointment of a member if the member is absent, except on leave of absence granted by the Chairperson, from 3 consecutive meetings.</w:t>
      </w:r>
      <w:r w:rsidR="008C6582">
        <w:rPr>
          <w:rFonts w:ascii="Lato" w:hAnsi="Lato"/>
          <w:sz w:val="22"/>
        </w:rPr>
        <w:t xml:space="preserve"> </w:t>
      </w:r>
      <w:r w:rsidRPr="00DC608D">
        <w:rPr>
          <w:rFonts w:ascii="Lato" w:hAnsi="Lato"/>
          <w:sz w:val="22"/>
        </w:rPr>
        <w:t>The termination of an appointment must be in writing and a copy must be given to the member.</w:t>
      </w:r>
    </w:p>
    <w:p w14:paraId="4E602530" w14:textId="422ADC88" w:rsidR="008622FB" w:rsidRDefault="00680987" w:rsidP="00680987">
      <w:pPr>
        <w:pStyle w:val="Heading2"/>
        <w:spacing w:before="0"/>
        <w:rPr>
          <w:lang w:eastAsia="en-AU"/>
        </w:rPr>
      </w:pPr>
      <w:r>
        <w:rPr>
          <w:lang w:eastAsia="en-AU"/>
        </w:rPr>
        <w:t>3.5</w:t>
      </w:r>
      <w:r w:rsidR="008622FB">
        <w:rPr>
          <w:lang w:eastAsia="en-AU"/>
        </w:rPr>
        <w:t xml:space="preserve"> Remuneration</w:t>
      </w:r>
    </w:p>
    <w:p w14:paraId="306ACC09" w14:textId="5E34E67A" w:rsidR="00671182" w:rsidRPr="00C44E69" w:rsidRDefault="00671182" w:rsidP="00680987">
      <w:pPr>
        <w:jc w:val="both"/>
      </w:pPr>
      <w:r>
        <w:t>While t</w:t>
      </w:r>
      <w:r w:rsidRPr="00106DC7">
        <w:t xml:space="preserve">here are no prescribed entitlements for </w:t>
      </w:r>
      <w:r w:rsidRPr="009B42C7">
        <w:t>members of non-</w:t>
      </w:r>
      <w:r w:rsidRPr="00106DC7">
        <w:t>statutory bo</w:t>
      </w:r>
      <w:r>
        <w:t>ards</w:t>
      </w:r>
      <w:r w:rsidRPr="00106DC7">
        <w:t xml:space="preserve"> to receive remuneration</w:t>
      </w:r>
      <w:r>
        <w:t xml:space="preserve"> or other entitlements, members of the Board will be remunerated at a rate equivalent to </w:t>
      </w:r>
      <w:r w:rsidR="004830E9">
        <w:t>a Class C2 (</w:t>
      </w:r>
      <w:r w:rsidR="004830E9" w:rsidRPr="002D1B5E">
        <w:t>Expert high impact statutory board</w:t>
      </w:r>
      <w:r w:rsidR="004830E9">
        <w:t>)</w:t>
      </w:r>
      <w:r w:rsidR="004830E9" w:rsidRPr="002D1B5E">
        <w:t xml:space="preserve">. </w:t>
      </w:r>
    </w:p>
    <w:p w14:paraId="28AAF3D2" w14:textId="05347EB4" w:rsidR="00671182" w:rsidRDefault="00671182" w:rsidP="00680987">
      <w:pPr>
        <w:jc w:val="both"/>
        <w:rPr>
          <w:rFonts w:cs="Arial"/>
        </w:rPr>
      </w:pPr>
      <w:r>
        <w:rPr>
          <w:rFonts w:cs="Arial"/>
        </w:rPr>
        <w:lastRenderedPageBreak/>
        <w:t>Members will receive sitting fees and travelling expenses in line with the NTG Boards Handbook processes and travel policies.</w:t>
      </w:r>
    </w:p>
    <w:p w14:paraId="170FA328" w14:textId="4501E5E7" w:rsidR="000B562C" w:rsidRDefault="00565515" w:rsidP="00680987">
      <w:pPr>
        <w:pStyle w:val="Heading2"/>
        <w:spacing w:before="0"/>
        <w:rPr>
          <w:lang w:eastAsia="en-AU"/>
        </w:rPr>
      </w:pPr>
      <w:r>
        <w:rPr>
          <w:lang w:eastAsia="en-AU"/>
        </w:rPr>
        <w:t>3</w:t>
      </w:r>
      <w:r w:rsidR="000B562C">
        <w:rPr>
          <w:lang w:eastAsia="en-AU"/>
        </w:rPr>
        <w:t>.</w:t>
      </w:r>
      <w:r w:rsidR="00680987">
        <w:rPr>
          <w:lang w:eastAsia="en-AU"/>
        </w:rPr>
        <w:t>6</w:t>
      </w:r>
      <w:r w:rsidR="000B562C">
        <w:rPr>
          <w:lang w:eastAsia="en-AU"/>
        </w:rPr>
        <w:t xml:space="preserve"> Conflicts of interest </w:t>
      </w:r>
    </w:p>
    <w:p w14:paraId="4DF2EACE" w14:textId="77777777" w:rsidR="000B562C" w:rsidRPr="00926B59" w:rsidRDefault="000B562C" w:rsidP="00680987">
      <w:pPr>
        <w:jc w:val="both"/>
      </w:pPr>
      <w:r w:rsidRPr="00926B59">
        <w:t>Members must declare all potential conflicts of interest. The Chairperson will advise if the Member is to refrain from participating in any discussions. Any conflict of interest will be recorded in the Minutes.</w:t>
      </w:r>
    </w:p>
    <w:p w14:paraId="097DAE90" w14:textId="10ACC016" w:rsidR="0012123B" w:rsidRDefault="0012123B" w:rsidP="00680987">
      <w:pPr>
        <w:pStyle w:val="Heading2"/>
        <w:numPr>
          <w:ilvl w:val="1"/>
          <w:numId w:val="23"/>
        </w:numPr>
        <w:spacing w:before="0"/>
        <w:rPr>
          <w:lang w:eastAsia="en-AU"/>
        </w:rPr>
      </w:pPr>
      <w:r>
        <w:rPr>
          <w:lang w:eastAsia="en-AU"/>
        </w:rPr>
        <w:t>Proxies and guests</w:t>
      </w:r>
    </w:p>
    <w:p w14:paraId="2EA8C838" w14:textId="3D34B5FF" w:rsidR="00BE48ED" w:rsidRDefault="000B562C" w:rsidP="00680987">
      <w:pPr>
        <w:jc w:val="both"/>
      </w:pPr>
      <w:r>
        <w:t xml:space="preserve">Members must nominate a </w:t>
      </w:r>
      <w:r w:rsidR="00BC5E0E" w:rsidRPr="00BC5E0E">
        <w:t xml:space="preserve">proxy </w:t>
      </w:r>
      <w:r>
        <w:t>to attend meetings on their behalf where required</w:t>
      </w:r>
      <w:r w:rsidR="00BE48ED">
        <w:t xml:space="preserve"> </w:t>
      </w:r>
      <w:r w:rsidR="0012123B">
        <w:rPr>
          <w:rFonts w:cs="CorporateSBQ-Light"/>
        </w:rPr>
        <w:t>and ensure the proxy is fully informed and capable of participating in the meeting on behalf of the member.</w:t>
      </w:r>
    </w:p>
    <w:p w14:paraId="73E230A9" w14:textId="12B8C3AF" w:rsidR="000B562C" w:rsidRPr="00926B59" w:rsidRDefault="000B562C" w:rsidP="00680987">
      <w:pPr>
        <w:jc w:val="both"/>
        <w:rPr>
          <w:rFonts w:cstheme="minorHAnsi"/>
        </w:rPr>
      </w:pPr>
      <w:r w:rsidRPr="00BE48ED">
        <w:rPr>
          <w:rFonts w:cstheme="minorHAnsi"/>
        </w:rPr>
        <w:t xml:space="preserve">The </w:t>
      </w:r>
      <w:r w:rsidR="00BE48ED">
        <w:rPr>
          <w:rFonts w:cstheme="minorHAnsi"/>
        </w:rPr>
        <w:t xml:space="preserve">Board </w:t>
      </w:r>
      <w:r w:rsidRPr="00BE48ED">
        <w:rPr>
          <w:rFonts w:cstheme="minorHAnsi"/>
        </w:rPr>
        <w:t xml:space="preserve">may agree to invite </w:t>
      </w:r>
      <w:r w:rsidR="00BE48ED">
        <w:rPr>
          <w:rFonts w:cstheme="minorHAnsi"/>
        </w:rPr>
        <w:t xml:space="preserve">guests including </w:t>
      </w:r>
      <w:r w:rsidRPr="00BE48ED">
        <w:rPr>
          <w:rFonts w:cstheme="minorHAnsi"/>
        </w:rPr>
        <w:t xml:space="preserve">subject matter experts to attend meetings to provide advice regarding specific agenda items or on relevant issues. </w:t>
      </w:r>
      <w:r w:rsidRPr="00926B59">
        <w:rPr>
          <w:rFonts w:cstheme="minorHAnsi"/>
        </w:rPr>
        <w:t xml:space="preserve">Proposed invitees should be agreed at the preceding meeting and included in the relevant meeting agenda. Where an invitee is proposed on short notice, all members </w:t>
      </w:r>
      <w:r w:rsidR="00BC5E0E" w:rsidRPr="00BC5E0E">
        <w:rPr>
          <w:rFonts w:cstheme="minorHAnsi"/>
        </w:rPr>
        <w:t xml:space="preserve">should be consulted </w:t>
      </w:r>
      <w:r w:rsidRPr="00926B59">
        <w:rPr>
          <w:rFonts w:cstheme="minorHAnsi"/>
        </w:rPr>
        <w:t>out of session prior to issuing an invitation</w:t>
      </w:r>
      <w:r w:rsidR="00B17E12">
        <w:rPr>
          <w:rFonts w:cstheme="minorHAnsi"/>
        </w:rPr>
        <w:t>, with the Chairperson making a final decision</w:t>
      </w:r>
      <w:r w:rsidRPr="00926B59">
        <w:rPr>
          <w:rFonts w:cstheme="minorHAnsi"/>
        </w:rPr>
        <w:t xml:space="preserve">. </w:t>
      </w:r>
    </w:p>
    <w:p w14:paraId="516C9A6E" w14:textId="35F67660" w:rsidR="009D4D3B" w:rsidRDefault="00960230" w:rsidP="00680987">
      <w:pPr>
        <w:pStyle w:val="Heading1"/>
        <w:spacing w:before="0"/>
        <w:jc w:val="both"/>
        <w:rPr>
          <w:lang w:eastAsia="en-AU"/>
        </w:rPr>
      </w:pPr>
      <w:r>
        <w:rPr>
          <w:lang w:eastAsia="en-AU"/>
        </w:rPr>
        <w:t>Operating procedures</w:t>
      </w:r>
    </w:p>
    <w:p w14:paraId="4E6D524A" w14:textId="248E8C34" w:rsidR="009D4D3B" w:rsidRDefault="00565515" w:rsidP="00680987">
      <w:pPr>
        <w:pStyle w:val="Heading2"/>
        <w:spacing w:before="0"/>
        <w:rPr>
          <w:lang w:eastAsia="en-AU"/>
        </w:rPr>
      </w:pPr>
      <w:r>
        <w:rPr>
          <w:lang w:eastAsia="en-AU"/>
        </w:rPr>
        <w:t>4</w:t>
      </w:r>
      <w:r w:rsidR="009D4D3B">
        <w:rPr>
          <w:lang w:eastAsia="en-AU"/>
        </w:rPr>
        <w:t xml:space="preserve">.1 </w:t>
      </w:r>
      <w:r w:rsidR="00960230">
        <w:rPr>
          <w:lang w:eastAsia="en-AU"/>
        </w:rPr>
        <w:t>Meetings</w:t>
      </w:r>
    </w:p>
    <w:p w14:paraId="60E068C0" w14:textId="7E55AEFF" w:rsidR="00960230" w:rsidRPr="00926B59" w:rsidRDefault="00960230" w:rsidP="00680987">
      <w:r w:rsidRPr="00926B59">
        <w:t xml:space="preserve">Meetings will be held </w:t>
      </w:r>
      <w:r>
        <w:t>quarterly</w:t>
      </w:r>
      <w:r w:rsidRPr="00926B59">
        <w:t>.</w:t>
      </w:r>
      <w:r w:rsidR="000B562C">
        <w:t xml:space="preserve"> </w:t>
      </w:r>
      <w:r w:rsidRPr="00926B59">
        <w:t>Special meetings will be negotiated and determined by the Board.</w:t>
      </w:r>
    </w:p>
    <w:p w14:paraId="7B8E00C2" w14:textId="6747BC27" w:rsidR="00960230" w:rsidRPr="00926B59" w:rsidRDefault="00960230" w:rsidP="00680987">
      <w:r w:rsidRPr="00926B59">
        <w:t xml:space="preserve">Urgent matters may be considered by the </w:t>
      </w:r>
      <w:r w:rsidR="00565515">
        <w:t xml:space="preserve">Board </w:t>
      </w:r>
      <w:r w:rsidRPr="00926B59">
        <w:t>out of session. Any urgent matters should be referred to the Chairperson, who may direct the Secretariat to distribute materials to the group for comment or decision.</w:t>
      </w:r>
    </w:p>
    <w:p w14:paraId="63B3030E" w14:textId="60C292BC" w:rsidR="00333952" w:rsidRPr="00926B59" w:rsidRDefault="00333952" w:rsidP="00680987">
      <w:r>
        <w:t>T</w:t>
      </w:r>
      <w:r w:rsidRPr="00926B59">
        <w:t xml:space="preserve">he </w:t>
      </w:r>
      <w:r>
        <w:t xml:space="preserve">Board </w:t>
      </w:r>
      <w:r w:rsidRPr="00926B59">
        <w:t xml:space="preserve">may establish time-limited specialist working groups </w:t>
      </w:r>
      <w:r>
        <w:t xml:space="preserve">or sub-committees to consider </w:t>
      </w:r>
      <w:r w:rsidR="00BD5B01">
        <w:t>particular issues</w:t>
      </w:r>
      <w:r>
        <w:t xml:space="preserve">– </w:t>
      </w:r>
      <w:r w:rsidR="00BD5B01">
        <w:t xml:space="preserve">this </w:t>
      </w:r>
      <w:r>
        <w:t>may include external members.</w:t>
      </w:r>
    </w:p>
    <w:p w14:paraId="661D7DA5" w14:textId="76FBDA67" w:rsidR="000B562C" w:rsidRDefault="009B5535" w:rsidP="00680987">
      <w:pPr>
        <w:pStyle w:val="Heading2"/>
        <w:spacing w:before="0"/>
        <w:rPr>
          <w:lang w:eastAsia="en-AU"/>
        </w:rPr>
      </w:pPr>
      <w:r>
        <w:rPr>
          <w:lang w:eastAsia="en-AU"/>
        </w:rPr>
        <w:t>4</w:t>
      </w:r>
      <w:r w:rsidR="000B562C">
        <w:rPr>
          <w:lang w:eastAsia="en-AU"/>
        </w:rPr>
        <w:t xml:space="preserve">.2 Quorum </w:t>
      </w:r>
    </w:p>
    <w:p w14:paraId="32B1CFB8" w14:textId="5856C6E9" w:rsidR="000B562C" w:rsidRPr="00960536" w:rsidRDefault="00063CB5" w:rsidP="00680987">
      <w:pPr>
        <w:rPr>
          <w:rFonts w:cs="CorporateSBQ-Light"/>
        </w:rPr>
      </w:pPr>
      <w:r>
        <w:rPr>
          <w:rFonts w:cs="CorporateSBQ-Light"/>
        </w:rPr>
        <w:t>A quorum is half the membership of the Board</w:t>
      </w:r>
      <w:r w:rsidR="00BD5B01">
        <w:rPr>
          <w:rFonts w:cs="CorporateSBQ-Light"/>
        </w:rPr>
        <w:t xml:space="preserve"> (4 people)</w:t>
      </w:r>
      <w:r>
        <w:rPr>
          <w:rFonts w:cs="CorporateSBQ-Light"/>
        </w:rPr>
        <w:t xml:space="preserve">, </w:t>
      </w:r>
      <w:r w:rsidR="00BD5B01">
        <w:rPr>
          <w:rFonts w:cs="CorporateSBQ-Light"/>
        </w:rPr>
        <w:t xml:space="preserve">and must </w:t>
      </w:r>
      <w:r>
        <w:rPr>
          <w:rFonts w:cs="CorporateSBQ-Light"/>
        </w:rPr>
        <w:t xml:space="preserve">include the Chair.  A quorum is required to hold </w:t>
      </w:r>
      <w:r w:rsidR="00BD5B01">
        <w:rPr>
          <w:rFonts w:cs="CorporateSBQ-Light"/>
        </w:rPr>
        <w:t xml:space="preserve">all </w:t>
      </w:r>
      <w:r>
        <w:rPr>
          <w:rFonts w:cs="CorporateSBQ-Light"/>
        </w:rPr>
        <w:t xml:space="preserve">meetings.  </w:t>
      </w:r>
    </w:p>
    <w:p w14:paraId="672E6E3E" w14:textId="1D427054" w:rsidR="000B562C" w:rsidRDefault="009B5535" w:rsidP="00680987">
      <w:pPr>
        <w:pStyle w:val="Heading2"/>
        <w:spacing w:before="0"/>
        <w:rPr>
          <w:lang w:eastAsia="en-AU"/>
        </w:rPr>
      </w:pPr>
      <w:r>
        <w:rPr>
          <w:lang w:eastAsia="en-AU"/>
        </w:rPr>
        <w:t>4.3</w:t>
      </w:r>
      <w:r w:rsidR="009D4D3B">
        <w:rPr>
          <w:lang w:eastAsia="en-AU"/>
        </w:rPr>
        <w:t xml:space="preserve"> </w:t>
      </w:r>
      <w:r w:rsidR="000B562C">
        <w:rPr>
          <w:lang w:eastAsia="en-AU"/>
        </w:rPr>
        <w:t>Reporting</w:t>
      </w:r>
    </w:p>
    <w:p w14:paraId="53A565F9" w14:textId="0A74F682" w:rsidR="000B562C" w:rsidRDefault="000B562C" w:rsidP="00680987">
      <w:r w:rsidRPr="00926B59">
        <w:t xml:space="preserve">Members will report </w:t>
      </w:r>
      <w:r w:rsidR="00671182">
        <w:t xml:space="preserve">directly to the Minister for the Prevention of DFSV </w:t>
      </w:r>
      <w:r w:rsidR="00B17E12">
        <w:t xml:space="preserve">following each meeting. </w:t>
      </w:r>
    </w:p>
    <w:p w14:paraId="4749EF70" w14:textId="0594C630" w:rsidR="000B562C" w:rsidRDefault="00680987" w:rsidP="00680987">
      <w:pPr>
        <w:pStyle w:val="Heading2"/>
        <w:spacing w:before="0"/>
        <w:rPr>
          <w:lang w:eastAsia="en-AU"/>
        </w:rPr>
      </w:pPr>
      <w:r>
        <w:rPr>
          <w:lang w:eastAsia="en-AU"/>
        </w:rPr>
        <w:t>4.4</w:t>
      </w:r>
      <w:r w:rsidR="000B562C">
        <w:rPr>
          <w:lang w:eastAsia="en-AU"/>
        </w:rPr>
        <w:t xml:space="preserve"> Secretariat</w:t>
      </w:r>
    </w:p>
    <w:p w14:paraId="3B9643A6" w14:textId="52CC5425" w:rsidR="000B562C" w:rsidRDefault="000B562C" w:rsidP="00680987">
      <w:r w:rsidRPr="00926B59">
        <w:t xml:space="preserve">The </w:t>
      </w:r>
      <w:r w:rsidR="004E4D66">
        <w:t xml:space="preserve">Domestic, Family and Sexual Violence Interagency Coordination and Reform Office, within the </w:t>
      </w:r>
      <w:r w:rsidR="00671182">
        <w:t>Reform Management Office</w:t>
      </w:r>
      <w:r w:rsidR="004E4D66">
        <w:t xml:space="preserve">, </w:t>
      </w:r>
      <w:r w:rsidRPr="00926B59">
        <w:t xml:space="preserve">will provide secretariat services for all meetings. This includes: </w:t>
      </w:r>
    </w:p>
    <w:p w14:paraId="5253A2A0" w14:textId="092E79FB" w:rsidR="008C6582" w:rsidRDefault="00907C68" w:rsidP="008C6582">
      <w:pPr>
        <w:pStyle w:val="Sectiontext"/>
        <w:keepNext/>
        <w:numPr>
          <w:ilvl w:val="0"/>
          <w:numId w:val="31"/>
        </w:numPr>
        <w:spacing w:before="120" w:after="120"/>
        <w:rPr>
          <w:rFonts w:ascii="Lato" w:hAnsi="Lato"/>
          <w:sz w:val="22"/>
        </w:rPr>
      </w:pPr>
      <w:r>
        <w:rPr>
          <w:rFonts w:ascii="Lato" w:hAnsi="Lato"/>
          <w:sz w:val="22"/>
        </w:rPr>
        <w:t xml:space="preserve">circulating agendas and documentation, scheduling meetings, sending invites, and preparing rooms </w:t>
      </w:r>
    </w:p>
    <w:p w14:paraId="27D581DC" w14:textId="27E93A55" w:rsidR="00907C68" w:rsidRPr="008C6582" w:rsidRDefault="008C6582" w:rsidP="008C6582">
      <w:pPr>
        <w:pStyle w:val="Sectiontext"/>
        <w:keepNext/>
        <w:numPr>
          <w:ilvl w:val="0"/>
          <w:numId w:val="31"/>
        </w:numPr>
        <w:spacing w:before="120" w:after="120"/>
        <w:rPr>
          <w:rFonts w:ascii="Lato" w:hAnsi="Lato"/>
          <w:sz w:val="22"/>
        </w:rPr>
      </w:pPr>
      <w:r>
        <w:rPr>
          <w:rFonts w:ascii="Lato" w:hAnsi="Lato"/>
          <w:sz w:val="22"/>
        </w:rPr>
        <w:t xml:space="preserve">arranging travel as required, and </w:t>
      </w:r>
      <w:r w:rsidR="00907C68" w:rsidRPr="008C6582">
        <w:rPr>
          <w:rFonts w:ascii="Lato" w:hAnsi="Lato"/>
          <w:sz w:val="22"/>
        </w:rPr>
        <w:t>ensur</w:t>
      </w:r>
      <w:r>
        <w:rPr>
          <w:rFonts w:ascii="Lato" w:hAnsi="Lato"/>
          <w:sz w:val="22"/>
        </w:rPr>
        <w:t>ing</w:t>
      </w:r>
      <w:r w:rsidR="00907C68" w:rsidRPr="008C6582">
        <w:rPr>
          <w:rFonts w:ascii="Lato" w:hAnsi="Lato"/>
          <w:sz w:val="22"/>
        </w:rPr>
        <w:t xml:space="preserve"> remuneration of board sitting fees are processed in a timely manner  </w:t>
      </w:r>
    </w:p>
    <w:p w14:paraId="265000A4" w14:textId="5869166E" w:rsidR="00736F3D" w:rsidRDefault="00091D10" w:rsidP="00680987">
      <w:pPr>
        <w:pStyle w:val="ListParagraph"/>
        <w:numPr>
          <w:ilvl w:val="0"/>
          <w:numId w:val="15"/>
        </w:numPr>
        <w:spacing w:after="200"/>
        <w:ind w:left="709" w:hanging="283"/>
      </w:pPr>
      <w:r>
        <w:t>m</w:t>
      </w:r>
      <w:r w:rsidR="000B562C" w:rsidRPr="00926B59">
        <w:t xml:space="preserve">aintaining </w:t>
      </w:r>
      <w:r w:rsidR="008C6582">
        <w:t xml:space="preserve">minutes and </w:t>
      </w:r>
      <w:r w:rsidR="000B562C" w:rsidRPr="00926B59">
        <w:t>action items from the meeting</w:t>
      </w:r>
      <w:r w:rsidR="008C6582">
        <w:t>s</w:t>
      </w:r>
      <w:r w:rsidR="000B562C" w:rsidRPr="00926B59">
        <w:t xml:space="preserve"> </w:t>
      </w:r>
    </w:p>
    <w:p w14:paraId="01A6BCF3" w14:textId="1CD6212A" w:rsidR="00736F3D" w:rsidRPr="00736F3D" w:rsidRDefault="000B562C" w:rsidP="00680987">
      <w:pPr>
        <w:pStyle w:val="ListParagraph"/>
        <w:numPr>
          <w:ilvl w:val="0"/>
          <w:numId w:val="15"/>
        </w:numPr>
        <w:spacing w:after="200"/>
        <w:ind w:left="709" w:hanging="283"/>
      </w:pPr>
      <w:r w:rsidRPr="00736F3D">
        <w:rPr>
          <w:rFonts w:cstheme="minorHAnsi"/>
        </w:rPr>
        <w:t>circulating and publishing documents, including agendas and minutes of meetings</w:t>
      </w:r>
    </w:p>
    <w:p w14:paraId="356C3B07" w14:textId="6FFE0BB4" w:rsidR="00736F3D" w:rsidRDefault="009B5535" w:rsidP="00680987">
      <w:pPr>
        <w:pStyle w:val="ListParagraph"/>
        <w:numPr>
          <w:ilvl w:val="0"/>
          <w:numId w:val="15"/>
        </w:numPr>
        <w:spacing w:after="200"/>
        <w:ind w:left="709" w:hanging="283"/>
      </w:pPr>
      <w:r>
        <w:lastRenderedPageBreak/>
        <w:t>providing</w:t>
      </w:r>
      <w:r w:rsidR="00736F3D">
        <w:t xml:space="preserve"> briefings and induction materials to new members</w:t>
      </w:r>
    </w:p>
    <w:p w14:paraId="2E61827B" w14:textId="76270258" w:rsidR="000B562C" w:rsidRPr="009B5535" w:rsidRDefault="009B5535" w:rsidP="00680987">
      <w:pPr>
        <w:pStyle w:val="ListParagraph"/>
        <w:numPr>
          <w:ilvl w:val="0"/>
          <w:numId w:val="15"/>
        </w:numPr>
        <w:spacing w:after="200"/>
        <w:ind w:left="709" w:hanging="283"/>
        <w:rPr>
          <w:rFonts w:cs="CorporateSBQ-Light"/>
        </w:rPr>
      </w:pPr>
      <w:r>
        <w:t>preparing</w:t>
      </w:r>
      <w:r w:rsidR="00736F3D">
        <w:t xml:space="preserve"> a public Communique, summarising the meeting outcomes, after each meeting</w:t>
      </w:r>
    </w:p>
    <w:p w14:paraId="6A824541" w14:textId="3F39C9A1" w:rsidR="00960230" w:rsidRPr="00926B59" w:rsidRDefault="00680987" w:rsidP="00680987">
      <w:pPr>
        <w:pStyle w:val="Heading2"/>
        <w:spacing w:before="0"/>
        <w:rPr>
          <w:rFonts w:cstheme="minorHAnsi"/>
          <w:b/>
        </w:rPr>
      </w:pPr>
      <w:r>
        <w:rPr>
          <w:lang w:eastAsia="en-AU"/>
        </w:rPr>
        <w:t>4.5</w:t>
      </w:r>
      <w:r w:rsidR="004E01F5">
        <w:rPr>
          <w:lang w:eastAsia="en-AU"/>
        </w:rPr>
        <w:t xml:space="preserve"> </w:t>
      </w:r>
      <w:r>
        <w:rPr>
          <w:lang w:eastAsia="en-AU"/>
        </w:rPr>
        <w:t>Stakeholder</w:t>
      </w:r>
      <w:r w:rsidR="004E01F5">
        <w:rPr>
          <w:lang w:eastAsia="en-AU"/>
        </w:rPr>
        <w:t xml:space="preserve"> communications</w:t>
      </w:r>
    </w:p>
    <w:p w14:paraId="40D40225" w14:textId="7E7B0B06" w:rsidR="00960230" w:rsidRDefault="00960230" w:rsidP="00680987">
      <w:pPr>
        <w:rPr>
          <w:rFonts w:cstheme="minorHAnsi"/>
        </w:rPr>
      </w:pPr>
      <w:r w:rsidRPr="004E01F5">
        <w:rPr>
          <w:rFonts w:cstheme="minorHAnsi"/>
        </w:rPr>
        <w:t xml:space="preserve">The </w:t>
      </w:r>
      <w:r w:rsidR="004E01F5">
        <w:rPr>
          <w:rFonts w:cstheme="minorHAnsi"/>
        </w:rPr>
        <w:t xml:space="preserve">Board </w:t>
      </w:r>
      <w:r w:rsidRPr="004E01F5">
        <w:rPr>
          <w:rFonts w:cstheme="minorHAnsi"/>
        </w:rPr>
        <w:t xml:space="preserve">will agree a </w:t>
      </w:r>
      <w:r w:rsidR="004E01F5">
        <w:rPr>
          <w:rFonts w:cstheme="minorHAnsi"/>
        </w:rPr>
        <w:t xml:space="preserve">public </w:t>
      </w:r>
      <w:r w:rsidRPr="004E01F5">
        <w:rPr>
          <w:rFonts w:cstheme="minorHAnsi"/>
        </w:rPr>
        <w:t xml:space="preserve">meeting communique at the conclusion of each meeting. A communique will assist the members to deliver a consistent message to the public and their constituents on the discussions and decisions of the </w:t>
      </w:r>
      <w:r w:rsidR="00BC5E0E" w:rsidRPr="00BC5E0E">
        <w:rPr>
          <w:rFonts w:cstheme="minorHAnsi"/>
        </w:rPr>
        <w:t>Board</w:t>
      </w:r>
      <w:r w:rsidRPr="004E01F5">
        <w:rPr>
          <w:rFonts w:cstheme="minorHAnsi"/>
        </w:rPr>
        <w:t>.</w:t>
      </w:r>
    </w:p>
    <w:p w14:paraId="5F6A392A" w14:textId="73CB9638" w:rsidR="00960230" w:rsidRPr="00926B59" w:rsidRDefault="00680987" w:rsidP="00680987">
      <w:pPr>
        <w:pStyle w:val="Heading2"/>
        <w:spacing w:before="0"/>
      </w:pPr>
      <w:r>
        <w:t xml:space="preserve">4.6 </w:t>
      </w:r>
      <w:r w:rsidR="00960230" w:rsidRPr="00926B59">
        <w:t xml:space="preserve">Review of these Terms of Reference </w:t>
      </w:r>
    </w:p>
    <w:p w14:paraId="091FF501" w14:textId="3326396C" w:rsidR="00960230" w:rsidRPr="004E01F5" w:rsidRDefault="00960230" w:rsidP="00680987">
      <w:pPr>
        <w:autoSpaceDE w:val="0"/>
        <w:autoSpaceDN w:val="0"/>
        <w:adjustRightInd w:val="0"/>
        <w:rPr>
          <w:rFonts w:cstheme="minorHAnsi"/>
        </w:rPr>
      </w:pPr>
      <w:r w:rsidRPr="004E01F5">
        <w:rPr>
          <w:rFonts w:cstheme="minorHAnsi"/>
        </w:rPr>
        <w:t xml:space="preserve">These Terms of Reference will be reviewed every 12 months by the </w:t>
      </w:r>
      <w:r w:rsidR="004E01F5">
        <w:rPr>
          <w:rFonts w:cstheme="minorHAnsi"/>
        </w:rPr>
        <w:t>Board</w:t>
      </w:r>
      <w:r w:rsidRPr="004E01F5">
        <w:rPr>
          <w:rFonts w:cstheme="minorHAnsi"/>
        </w:rPr>
        <w:t xml:space="preserve">, or earlier if agreed by the </w:t>
      </w:r>
      <w:r w:rsidR="004E01F5">
        <w:rPr>
          <w:rFonts w:cstheme="minorHAnsi"/>
        </w:rPr>
        <w:t>Board</w:t>
      </w:r>
      <w:r w:rsidRPr="004E01F5">
        <w:rPr>
          <w:rFonts w:cstheme="minorHAnsi"/>
        </w:rPr>
        <w:t xml:space="preserve">. The </w:t>
      </w:r>
      <w:r w:rsidR="004E01F5">
        <w:rPr>
          <w:rFonts w:cstheme="minorHAnsi"/>
        </w:rPr>
        <w:t>Board</w:t>
      </w:r>
      <w:r w:rsidR="004830E9">
        <w:rPr>
          <w:rFonts w:cstheme="minorHAnsi"/>
        </w:rPr>
        <w:t xml:space="preserve"> </w:t>
      </w:r>
      <w:r w:rsidRPr="004E01F5">
        <w:rPr>
          <w:rFonts w:cstheme="minorHAnsi"/>
        </w:rPr>
        <w:t>can amend these Terms of Reference as it deems appropriate.</w:t>
      </w:r>
    </w:p>
    <w:sectPr w:rsidR="00960230" w:rsidRPr="004E01F5" w:rsidSect="00960230">
      <w:headerReference w:type="default" r:id="rId13"/>
      <w:footerReference w:type="default" r:id="rId14"/>
      <w:headerReference w:type="first" r:id="rId15"/>
      <w:footerReference w:type="first" r:id="rId16"/>
      <w:pgSz w:w="11906" w:h="16838" w:code="9"/>
      <w:pgMar w:top="794" w:right="707" w:bottom="794" w:left="794" w:header="794" w:footer="20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0664" w16cex:dateUtc="2021-04-19T04:08:00Z"/>
  <w16cex:commentExtensible w16cex:durableId="242806D5" w16cex:dateUtc="2021-04-19T04:10:00Z"/>
  <w16cex:commentExtensible w16cex:durableId="24280719" w16cex:dateUtc="2021-04-19T04:11:00Z"/>
  <w16cex:commentExtensible w16cex:durableId="242807F3" w16cex:dateUtc="2021-04-19T04:15:00Z"/>
  <w16cex:commentExtensible w16cex:durableId="242807D5" w16cex:dateUtc="2021-04-19T04:14:00Z"/>
  <w16cex:commentExtensible w16cex:durableId="24280855" w16cex:dateUtc="2021-04-19T04:17:00Z"/>
  <w16cex:commentExtensible w16cex:durableId="2428082C" w16cex:dateUtc="2021-04-19T04:16:00Z"/>
  <w16cex:commentExtensible w16cex:durableId="242C251E" w16cex:dateUtc="2021-04-22T07:08:00Z"/>
  <w16cex:commentExtensible w16cex:durableId="242C2280" w16cex:dateUtc="2021-04-22T06:57:00Z"/>
  <w16cex:commentExtensible w16cex:durableId="242808A5" w16cex:dateUtc="2021-04-19T04:18:00Z"/>
  <w16cex:commentExtensible w16cex:durableId="242808BB" w16cex:dateUtc="2021-04-19T04:18:00Z"/>
  <w16cex:commentExtensible w16cex:durableId="242808E6" w16cex:dateUtc="2021-04-19T04:19:00Z"/>
  <w16cex:commentExtensible w16cex:durableId="242809AC" w16cex:dateUtc="2021-04-19T0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3DF17D" w16cid:durableId="24280664"/>
  <w16cid:commentId w16cid:paraId="2CB74BFD" w16cid:durableId="242806D5"/>
  <w16cid:commentId w16cid:paraId="3D3F48D0" w16cid:durableId="24280719"/>
  <w16cid:commentId w16cid:paraId="5C719529" w16cid:durableId="242807F3"/>
  <w16cid:commentId w16cid:paraId="38C078CC" w16cid:durableId="242807D5"/>
  <w16cid:commentId w16cid:paraId="52D96F0A" w16cid:durableId="24280855"/>
  <w16cid:commentId w16cid:paraId="61995083" w16cid:durableId="2428082C"/>
  <w16cid:commentId w16cid:paraId="40EB3A9B" w16cid:durableId="242C251E"/>
  <w16cid:commentId w16cid:paraId="14AF55A8" w16cid:durableId="242C2280"/>
  <w16cid:commentId w16cid:paraId="335E2A72" w16cid:durableId="242808A5"/>
  <w16cid:commentId w16cid:paraId="12C0C683" w16cid:durableId="242808BB"/>
  <w16cid:commentId w16cid:paraId="24E8E9BA" w16cid:durableId="242808E6"/>
  <w16cid:commentId w16cid:paraId="09CAC63A" w16cid:durableId="242809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ACBCF" w14:textId="77777777" w:rsidR="00F47E9C" w:rsidRDefault="00F47E9C" w:rsidP="007332FF">
      <w:r>
        <w:separator/>
      </w:r>
    </w:p>
  </w:endnote>
  <w:endnote w:type="continuationSeparator" w:id="0">
    <w:p w14:paraId="795BA9DA" w14:textId="77777777" w:rsidR="00F47E9C" w:rsidRDefault="00F47E9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porateSBQ-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5568" w14:textId="77777777" w:rsidR="000A3A9A" w:rsidRDefault="000A3A9A"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A3A9A" w:rsidRPr="00132658" w14:paraId="4224D063" w14:textId="77777777" w:rsidTr="00D47DC7">
      <w:trPr>
        <w:cantSplit/>
        <w:trHeight w:hRule="exact" w:val="850"/>
      </w:trPr>
      <w:tc>
        <w:tcPr>
          <w:tcW w:w="10318" w:type="dxa"/>
          <w:vAlign w:val="bottom"/>
        </w:tcPr>
        <w:p w14:paraId="17520F62" w14:textId="18152D31" w:rsidR="000A3A9A" w:rsidRPr="00AC4488" w:rsidRDefault="006E54A9" w:rsidP="00960230">
          <w:pPr>
            <w:spacing w:after="0"/>
            <w:rPr>
              <w:rStyle w:val="PageNumber"/>
            </w:rPr>
          </w:pPr>
          <w:sdt>
            <w:sdtPr>
              <w:rPr>
                <w:rStyle w:val="PageNumber"/>
              </w:rPr>
              <w:alias w:val="Date"/>
              <w:tag w:val=""/>
              <w:id w:val="-595635023"/>
              <w:showingPlcHdr/>
              <w:dataBinding w:prefixMappings="xmlns:ns0='http://schemas.microsoft.com/office/2006/coverPageProps' " w:xpath="/ns0:CoverPageProperties[1]/ns0:PublishDate[1]" w:storeItemID="{55AF091B-3C7A-41E3-B477-F2FDAA23CFDA}"/>
              <w15:color w:val="000000"/>
              <w:date w:fullDate="2021-06-28T00:00:00Z">
                <w:dateFormat w:val="d MMMM yyyy"/>
                <w:lid w:val="en-AU"/>
                <w:storeMappedDataAs w:val="dateTime"/>
                <w:calendar w:val="gregorian"/>
              </w:date>
            </w:sdtPr>
            <w:sdtEndPr>
              <w:rPr>
                <w:rStyle w:val="PageNumber"/>
              </w:rPr>
            </w:sdtEndPr>
            <w:sdtContent>
              <w:r w:rsidR="00960230">
                <w:rPr>
                  <w:rStyle w:val="PageNumber"/>
                </w:rPr>
                <w:t xml:space="preserve">     </w:t>
              </w:r>
            </w:sdtContent>
          </w:sdt>
          <w:r w:rsidR="000A3A9A" w:rsidRPr="00AC4488">
            <w:rPr>
              <w:rStyle w:val="PageNumber"/>
            </w:rPr>
            <w:t xml:space="preserve">Page </w:t>
          </w:r>
          <w:r w:rsidR="000A3A9A" w:rsidRPr="00AC4488">
            <w:rPr>
              <w:rStyle w:val="PageNumber"/>
            </w:rPr>
            <w:fldChar w:fldCharType="begin"/>
          </w:r>
          <w:r w:rsidR="000A3A9A" w:rsidRPr="00AC4488">
            <w:rPr>
              <w:rStyle w:val="PageNumber"/>
            </w:rPr>
            <w:instrText xml:space="preserve"> PAGE  \* Arabic  \* MERGEFORMAT </w:instrText>
          </w:r>
          <w:r w:rsidR="000A3A9A" w:rsidRPr="00AC4488">
            <w:rPr>
              <w:rStyle w:val="PageNumber"/>
            </w:rPr>
            <w:fldChar w:fldCharType="separate"/>
          </w:r>
          <w:r>
            <w:rPr>
              <w:rStyle w:val="PageNumber"/>
              <w:noProof/>
            </w:rPr>
            <w:t>2</w:t>
          </w:r>
          <w:r w:rsidR="000A3A9A" w:rsidRPr="00AC4488">
            <w:rPr>
              <w:rStyle w:val="PageNumber"/>
            </w:rPr>
            <w:fldChar w:fldCharType="end"/>
          </w:r>
          <w:r w:rsidR="000A3A9A" w:rsidRPr="00AC4488">
            <w:rPr>
              <w:rStyle w:val="PageNumber"/>
            </w:rPr>
            <w:t xml:space="preserve"> of </w:t>
          </w:r>
          <w:r w:rsidR="000A3A9A" w:rsidRPr="00AC4488">
            <w:rPr>
              <w:rStyle w:val="PageNumber"/>
            </w:rPr>
            <w:fldChar w:fldCharType="begin"/>
          </w:r>
          <w:r w:rsidR="000A3A9A" w:rsidRPr="00AC4488">
            <w:rPr>
              <w:rStyle w:val="PageNumber"/>
            </w:rPr>
            <w:instrText xml:space="preserve"> NUMPAGES  \* Arabic  \* MERGEFORMAT </w:instrText>
          </w:r>
          <w:r w:rsidR="000A3A9A" w:rsidRPr="00AC4488">
            <w:rPr>
              <w:rStyle w:val="PageNumber"/>
            </w:rPr>
            <w:fldChar w:fldCharType="separate"/>
          </w:r>
          <w:r>
            <w:rPr>
              <w:rStyle w:val="PageNumber"/>
              <w:noProof/>
            </w:rPr>
            <w:t>5</w:t>
          </w:r>
          <w:r w:rsidR="000A3A9A" w:rsidRPr="00AC4488">
            <w:rPr>
              <w:rStyle w:val="PageNumber"/>
            </w:rPr>
            <w:fldChar w:fldCharType="end"/>
          </w:r>
        </w:p>
      </w:tc>
    </w:tr>
  </w:tbl>
  <w:p w14:paraId="195B2FC6" w14:textId="77777777" w:rsidR="000A3A9A" w:rsidRPr="00B11C67" w:rsidRDefault="000A3A9A"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960BE" w14:textId="77777777" w:rsidR="000A3A9A" w:rsidRDefault="000A3A9A"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0A3A9A" w:rsidRPr="00132658" w14:paraId="74D40405" w14:textId="77777777" w:rsidTr="00874CDC">
      <w:trPr>
        <w:cantSplit/>
        <w:trHeight w:hRule="exact" w:val="1134"/>
      </w:trPr>
      <w:tc>
        <w:tcPr>
          <w:tcW w:w="7767" w:type="dxa"/>
          <w:vAlign w:val="bottom"/>
        </w:tcPr>
        <w:p w14:paraId="2139AAA2" w14:textId="40EFCC81" w:rsidR="000A3A9A" w:rsidRPr="00CE30CF" w:rsidRDefault="006E54A9" w:rsidP="00960230">
          <w:pPr>
            <w:spacing w:after="0"/>
            <w:rPr>
              <w:rStyle w:val="PageNumber"/>
            </w:rPr>
          </w:pPr>
          <w:sdt>
            <w:sdtPr>
              <w:rPr>
                <w:rStyle w:val="PageNumber"/>
                <w:b/>
              </w:rPr>
              <w:alias w:val="Company"/>
              <w:tag w:val=""/>
              <w:id w:val="-2082661035"/>
              <w:showingPlcHd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60230">
                <w:rPr>
                  <w:rStyle w:val="PageNumber"/>
                  <w:b/>
                </w:rPr>
                <w:t xml:space="preserve">     </w:t>
              </w:r>
            </w:sdtContent>
          </w:sdt>
          <w:r w:rsidR="000A3A9A" w:rsidRPr="00AC4488">
            <w:rPr>
              <w:rStyle w:val="PageNumber"/>
            </w:rPr>
            <w:t xml:space="preserve">Page </w:t>
          </w:r>
          <w:r w:rsidR="000A3A9A" w:rsidRPr="00AC4488">
            <w:rPr>
              <w:rStyle w:val="PageNumber"/>
            </w:rPr>
            <w:fldChar w:fldCharType="begin"/>
          </w:r>
          <w:r w:rsidR="000A3A9A" w:rsidRPr="00AC4488">
            <w:rPr>
              <w:rStyle w:val="PageNumber"/>
            </w:rPr>
            <w:instrText xml:space="preserve"> PAGE  \* Arabic  \* MERGEFORMAT </w:instrText>
          </w:r>
          <w:r w:rsidR="000A3A9A" w:rsidRPr="00AC4488">
            <w:rPr>
              <w:rStyle w:val="PageNumber"/>
            </w:rPr>
            <w:fldChar w:fldCharType="separate"/>
          </w:r>
          <w:r>
            <w:rPr>
              <w:rStyle w:val="PageNumber"/>
              <w:noProof/>
            </w:rPr>
            <w:t>1</w:t>
          </w:r>
          <w:r w:rsidR="000A3A9A" w:rsidRPr="00AC4488">
            <w:rPr>
              <w:rStyle w:val="PageNumber"/>
            </w:rPr>
            <w:fldChar w:fldCharType="end"/>
          </w:r>
          <w:r w:rsidR="000A3A9A" w:rsidRPr="00AC4488">
            <w:rPr>
              <w:rStyle w:val="PageNumber"/>
            </w:rPr>
            <w:t xml:space="preserve"> of </w:t>
          </w:r>
          <w:r w:rsidR="000A3A9A" w:rsidRPr="00AC4488">
            <w:rPr>
              <w:rStyle w:val="PageNumber"/>
            </w:rPr>
            <w:fldChar w:fldCharType="begin"/>
          </w:r>
          <w:r w:rsidR="000A3A9A" w:rsidRPr="00AC4488">
            <w:rPr>
              <w:rStyle w:val="PageNumber"/>
            </w:rPr>
            <w:instrText xml:space="preserve"> NUMPAGES  \* Arabic  \* MERGEFORMAT </w:instrText>
          </w:r>
          <w:r w:rsidR="000A3A9A" w:rsidRPr="00AC4488">
            <w:rPr>
              <w:rStyle w:val="PageNumber"/>
            </w:rPr>
            <w:fldChar w:fldCharType="separate"/>
          </w:r>
          <w:r>
            <w:rPr>
              <w:rStyle w:val="PageNumber"/>
              <w:noProof/>
            </w:rPr>
            <w:t>5</w:t>
          </w:r>
          <w:r w:rsidR="000A3A9A" w:rsidRPr="00AC4488">
            <w:rPr>
              <w:rStyle w:val="PageNumber"/>
            </w:rPr>
            <w:fldChar w:fldCharType="end"/>
          </w:r>
        </w:p>
      </w:tc>
      <w:tc>
        <w:tcPr>
          <w:tcW w:w="2551" w:type="dxa"/>
          <w:vAlign w:val="bottom"/>
        </w:tcPr>
        <w:p w14:paraId="3C53C5B2" w14:textId="2E999AAA" w:rsidR="000A3A9A" w:rsidRPr="001E14EB" w:rsidRDefault="000A3A9A" w:rsidP="0071700C">
          <w:pPr>
            <w:spacing w:after="0"/>
            <w:jc w:val="right"/>
          </w:pPr>
          <w:r w:rsidRPr="00785C24">
            <w:rPr>
              <w:rStyle w:val="PageNumber"/>
              <w:noProof/>
              <w:lang w:eastAsia="en-AU"/>
            </w:rPr>
            <w:t xml:space="preserve"> </w:t>
          </w:r>
        </w:p>
      </w:tc>
    </w:tr>
  </w:tbl>
  <w:p w14:paraId="04AB232A" w14:textId="77777777" w:rsidR="000A3A9A" w:rsidRPr="00661BE1" w:rsidRDefault="000A3A9A"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2DB1" w14:textId="77777777" w:rsidR="00F47E9C" w:rsidRDefault="00F47E9C" w:rsidP="007332FF">
      <w:r>
        <w:separator/>
      </w:r>
    </w:p>
  </w:footnote>
  <w:footnote w:type="continuationSeparator" w:id="0">
    <w:p w14:paraId="29663196" w14:textId="77777777" w:rsidR="00F47E9C" w:rsidRDefault="00F47E9C" w:rsidP="007332FF">
      <w:r>
        <w:continuationSeparator/>
      </w:r>
    </w:p>
  </w:footnote>
  <w:footnote w:id="1">
    <w:p w14:paraId="137ACC38" w14:textId="77777777" w:rsidR="0056686C" w:rsidRDefault="0056686C" w:rsidP="0056686C">
      <w:pPr>
        <w:pStyle w:val="FootnoteText"/>
      </w:pPr>
      <w:r>
        <w:rPr>
          <w:rStyle w:val="FootnoteReference"/>
        </w:rPr>
        <w:footnoteRef/>
      </w:r>
      <w:r>
        <w:t xml:space="preserve"> Our Watch (2018) Changing the picture: A national resource to support the prevention of violence against Aboriginal and Torres Strait Islander women and their children, Our Watch, Melbourne</w:t>
      </w:r>
    </w:p>
  </w:footnote>
  <w:footnote w:id="2">
    <w:p w14:paraId="3E2B73AC" w14:textId="373CE3A3" w:rsidR="00DB3A57" w:rsidRDefault="00DB3A57">
      <w:pPr>
        <w:pStyle w:val="FootnoteText"/>
      </w:pPr>
      <w:r>
        <w:rPr>
          <w:rStyle w:val="FootnoteReference"/>
        </w:rPr>
        <w:footnoteRef/>
      </w:r>
      <w:r>
        <w:t xml:space="preserve"> Records maintained by the Coroner’s Office from August 2000 through to August 2019 </w:t>
      </w:r>
      <w:hyperlink r:id="rId1" w:history="1">
        <w:r>
          <w:rPr>
            <w:rStyle w:val="Hyperlink"/>
          </w:rPr>
          <w:t>PARTIES: ––––– (nt.gov.au)</w:t>
        </w:r>
      </w:hyperlink>
    </w:p>
  </w:footnote>
  <w:footnote w:id="3">
    <w:p w14:paraId="77FF55BD" w14:textId="076B978B" w:rsidR="004852CA" w:rsidRDefault="004852CA">
      <w:pPr>
        <w:pStyle w:val="FootnoteText"/>
      </w:pPr>
      <w:r>
        <w:rPr>
          <w:rStyle w:val="FootnoteReference"/>
        </w:rPr>
        <w:footnoteRef/>
      </w:r>
      <w:r>
        <w:t xml:space="preserve"> Everyone Together, Aboriginal Affairs Strategy NT 2019-2029</w:t>
      </w:r>
    </w:p>
  </w:footnote>
  <w:footnote w:id="4">
    <w:p w14:paraId="0C8784C2" w14:textId="77777777" w:rsidR="00DA2497" w:rsidRDefault="00DA2497" w:rsidP="00DA2497">
      <w:pPr>
        <w:pStyle w:val="FootnoteText"/>
      </w:pPr>
      <w:r>
        <w:rPr>
          <w:rStyle w:val="FootnoteReference"/>
        </w:rPr>
        <w:footnoteRef/>
      </w:r>
      <w:r>
        <w:t xml:space="preserve"> This does not preclude a member who identifies as non-binary or gender diverse being appointed.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08702" w14:textId="1A033FC6" w:rsidR="000A3A9A" w:rsidRPr="00162207" w:rsidRDefault="006E54A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D9275C">
          <w:t>Northern Territory Aboriginal Advisory Board on Domestic, Family and Sexual Violence Terms of Reference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5F3C" w14:textId="284D5A87" w:rsidR="000A3A9A" w:rsidRPr="009E4087" w:rsidRDefault="006E54A9" w:rsidP="00435082">
    <w:pPr>
      <w:pStyle w:val="Title"/>
      <w:rPr>
        <w:sz w:val="40"/>
        <w:szCs w:val="40"/>
      </w:rPr>
    </w:pPr>
    <w:sdt>
      <w:sdtPr>
        <w:rPr>
          <w:rStyle w:val="TitleChar"/>
          <w:sz w:val="40"/>
          <w:szCs w:val="4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0A3A9A" w:rsidRPr="009E4087">
          <w:rPr>
            <w:rStyle w:val="TitleChar"/>
            <w:sz w:val="40"/>
            <w:szCs w:val="40"/>
          </w:rPr>
          <w:t xml:space="preserve">Northern Territory </w:t>
        </w:r>
        <w:r w:rsidR="00960230">
          <w:rPr>
            <w:rStyle w:val="TitleChar"/>
            <w:sz w:val="40"/>
            <w:szCs w:val="40"/>
          </w:rPr>
          <w:t xml:space="preserve">Aboriginal Advisory </w:t>
        </w:r>
        <w:r w:rsidR="00D9275C">
          <w:rPr>
            <w:rStyle w:val="TitleChar"/>
            <w:sz w:val="40"/>
            <w:szCs w:val="40"/>
          </w:rPr>
          <w:t>Board</w:t>
        </w:r>
        <w:r w:rsidR="00960230">
          <w:rPr>
            <w:rStyle w:val="TitleChar"/>
            <w:sz w:val="40"/>
            <w:szCs w:val="40"/>
          </w:rPr>
          <w:t xml:space="preserve"> on </w:t>
        </w:r>
        <w:r w:rsidR="000A3A9A" w:rsidRPr="009E4087">
          <w:rPr>
            <w:rStyle w:val="TitleChar"/>
            <w:sz w:val="40"/>
            <w:szCs w:val="40"/>
          </w:rPr>
          <w:t xml:space="preserve">Domestic, Family and Sexual Violence </w:t>
        </w:r>
        <w:r w:rsidR="00960230">
          <w:rPr>
            <w:rStyle w:val="TitleChar"/>
            <w:sz w:val="40"/>
            <w:szCs w:val="40"/>
          </w:rPr>
          <w:br/>
          <w:t>T</w:t>
        </w:r>
        <w:r w:rsidR="000A3A9A" w:rsidRPr="009E4087">
          <w:rPr>
            <w:rStyle w:val="TitleChar"/>
            <w:sz w:val="40"/>
            <w:szCs w:val="40"/>
          </w:rPr>
          <w:t>erms of Reference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385E"/>
    <w:multiLevelType w:val="hybridMultilevel"/>
    <w:tmpl w:val="632CE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AA86009"/>
    <w:multiLevelType w:val="hybridMultilevel"/>
    <w:tmpl w:val="E7D6BC98"/>
    <w:lvl w:ilvl="0" w:tplc="0C090003">
      <w:start w:val="1"/>
      <w:numFmt w:val="bullet"/>
      <w:lvlText w:val="o"/>
      <w:lvlJc w:val="left"/>
      <w:pPr>
        <w:ind w:left="1461" w:hanging="360"/>
      </w:pPr>
      <w:rPr>
        <w:rFonts w:ascii="Courier New" w:hAnsi="Courier New" w:cs="Courier New" w:hint="default"/>
      </w:rPr>
    </w:lvl>
    <w:lvl w:ilvl="1" w:tplc="0C090003" w:tentative="1">
      <w:start w:val="1"/>
      <w:numFmt w:val="bullet"/>
      <w:lvlText w:val="o"/>
      <w:lvlJc w:val="left"/>
      <w:pPr>
        <w:ind w:left="2181" w:hanging="360"/>
      </w:pPr>
      <w:rPr>
        <w:rFonts w:ascii="Courier New" w:hAnsi="Courier New" w:cs="Courier New" w:hint="default"/>
      </w:rPr>
    </w:lvl>
    <w:lvl w:ilvl="2" w:tplc="0C090005" w:tentative="1">
      <w:start w:val="1"/>
      <w:numFmt w:val="bullet"/>
      <w:lvlText w:val=""/>
      <w:lvlJc w:val="left"/>
      <w:pPr>
        <w:ind w:left="2901" w:hanging="360"/>
      </w:pPr>
      <w:rPr>
        <w:rFonts w:ascii="Wingdings" w:hAnsi="Wingdings" w:hint="default"/>
      </w:rPr>
    </w:lvl>
    <w:lvl w:ilvl="3" w:tplc="0C090001" w:tentative="1">
      <w:start w:val="1"/>
      <w:numFmt w:val="bullet"/>
      <w:lvlText w:val=""/>
      <w:lvlJc w:val="left"/>
      <w:pPr>
        <w:ind w:left="3621" w:hanging="360"/>
      </w:pPr>
      <w:rPr>
        <w:rFonts w:ascii="Symbol" w:hAnsi="Symbol" w:hint="default"/>
      </w:rPr>
    </w:lvl>
    <w:lvl w:ilvl="4" w:tplc="0C090003" w:tentative="1">
      <w:start w:val="1"/>
      <w:numFmt w:val="bullet"/>
      <w:lvlText w:val="o"/>
      <w:lvlJc w:val="left"/>
      <w:pPr>
        <w:ind w:left="4341" w:hanging="360"/>
      </w:pPr>
      <w:rPr>
        <w:rFonts w:ascii="Courier New" w:hAnsi="Courier New" w:cs="Courier New" w:hint="default"/>
      </w:rPr>
    </w:lvl>
    <w:lvl w:ilvl="5" w:tplc="0C090005" w:tentative="1">
      <w:start w:val="1"/>
      <w:numFmt w:val="bullet"/>
      <w:lvlText w:val=""/>
      <w:lvlJc w:val="left"/>
      <w:pPr>
        <w:ind w:left="5061" w:hanging="360"/>
      </w:pPr>
      <w:rPr>
        <w:rFonts w:ascii="Wingdings" w:hAnsi="Wingdings" w:hint="default"/>
      </w:rPr>
    </w:lvl>
    <w:lvl w:ilvl="6" w:tplc="0C090001" w:tentative="1">
      <w:start w:val="1"/>
      <w:numFmt w:val="bullet"/>
      <w:lvlText w:val=""/>
      <w:lvlJc w:val="left"/>
      <w:pPr>
        <w:ind w:left="5781" w:hanging="360"/>
      </w:pPr>
      <w:rPr>
        <w:rFonts w:ascii="Symbol" w:hAnsi="Symbol" w:hint="default"/>
      </w:rPr>
    </w:lvl>
    <w:lvl w:ilvl="7" w:tplc="0C090003" w:tentative="1">
      <w:start w:val="1"/>
      <w:numFmt w:val="bullet"/>
      <w:lvlText w:val="o"/>
      <w:lvlJc w:val="left"/>
      <w:pPr>
        <w:ind w:left="6501" w:hanging="360"/>
      </w:pPr>
      <w:rPr>
        <w:rFonts w:ascii="Courier New" w:hAnsi="Courier New" w:cs="Courier New" w:hint="default"/>
      </w:rPr>
    </w:lvl>
    <w:lvl w:ilvl="8" w:tplc="0C090005" w:tentative="1">
      <w:start w:val="1"/>
      <w:numFmt w:val="bullet"/>
      <w:lvlText w:val=""/>
      <w:lvlJc w:val="left"/>
      <w:pPr>
        <w:ind w:left="7221" w:hanging="360"/>
      </w:pPr>
      <w:rPr>
        <w:rFonts w:ascii="Wingdings" w:hAnsi="Wingding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0F644A6"/>
    <w:multiLevelType w:val="hybridMultilevel"/>
    <w:tmpl w:val="9D044CE0"/>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4E93944"/>
    <w:multiLevelType w:val="multilevel"/>
    <w:tmpl w:val="4392BBB6"/>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258D537D"/>
    <w:multiLevelType w:val="hybridMultilevel"/>
    <w:tmpl w:val="6E94A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EF50EF"/>
    <w:multiLevelType w:val="hybridMultilevel"/>
    <w:tmpl w:val="602C0A02"/>
    <w:lvl w:ilvl="0" w:tplc="0C090003">
      <w:start w:val="1"/>
      <w:numFmt w:val="bullet"/>
      <w:lvlText w:val="o"/>
      <w:lvlJc w:val="left"/>
      <w:pPr>
        <w:ind w:left="1461" w:hanging="360"/>
      </w:pPr>
      <w:rPr>
        <w:rFonts w:ascii="Courier New" w:hAnsi="Courier New" w:cs="Courier New" w:hint="default"/>
      </w:rPr>
    </w:lvl>
    <w:lvl w:ilvl="1" w:tplc="0C090003" w:tentative="1">
      <w:start w:val="1"/>
      <w:numFmt w:val="bullet"/>
      <w:lvlText w:val="o"/>
      <w:lvlJc w:val="left"/>
      <w:pPr>
        <w:ind w:left="2181" w:hanging="360"/>
      </w:pPr>
      <w:rPr>
        <w:rFonts w:ascii="Courier New" w:hAnsi="Courier New" w:cs="Courier New" w:hint="default"/>
      </w:rPr>
    </w:lvl>
    <w:lvl w:ilvl="2" w:tplc="0C090005" w:tentative="1">
      <w:start w:val="1"/>
      <w:numFmt w:val="bullet"/>
      <w:lvlText w:val=""/>
      <w:lvlJc w:val="left"/>
      <w:pPr>
        <w:ind w:left="2901" w:hanging="360"/>
      </w:pPr>
      <w:rPr>
        <w:rFonts w:ascii="Wingdings" w:hAnsi="Wingdings" w:hint="default"/>
      </w:rPr>
    </w:lvl>
    <w:lvl w:ilvl="3" w:tplc="0C090001" w:tentative="1">
      <w:start w:val="1"/>
      <w:numFmt w:val="bullet"/>
      <w:lvlText w:val=""/>
      <w:lvlJc w:val="left"/>
      <w:pPr>
        <w:ind w:left="3621" w:hanging="360"/>
      </w:pPr>
      <w:rPr>
        <w:rFonts w:ascii="Symbol" w:hAnsi="Symbol" w:hint="default"/>
      </w:rPr>
    </w:lvl>
    <w:lvl w:ilvl="4" w:tplc="0C090003" w:tentative="1">
      <w:start w:val="1"/>
      <w:numFmt w:val="bullet"/>
      <w:lvlText w:val="o"/>
      <w:lvlJc w:val="left"/>
      <w:pPr>
        <w:ind w:left="4341" w:hanging="360"/>
      </w:pPr>
      <w:rPr>
        <w:rFonts w:ascii="Courier New" w:hAnsi="Courier New" w:cs="Courier New" w:hint="default"/>
      </w:rPr>
    </w:lvl>
    <w:lvl w:ilvl="5" w:tplc="0C090005" w:tentative="1">
      <w:start w:val="1"/>
      <w:numFmt w:val="bullet"/>
      <w:lvlText w:val=""/>
      <w:lvlJc w:val="left"/>
      <w:pPr>
        <w:ind w:left="5061" w:hanging="360"/>
      </w:pPr>
      <w:rPr>
        <w:rFonts w:ascii="Wingdings" w:hAnsi="Wingdings" w:hint="default"/>
      </w:rPr>
    </w:lvl>
    <w:lvl w:ilvl="6" w:tplc="0C090001" w:tentative="1">
      <w:start w:val="1"/>
      <w:numFmt w:val="bullet"/>
      <w:lvlText w:val=""/>
      <w:lvlJc w:val="left"/>
      <w:pPr>
        <w:ind w:left="5781" w:hanging="360"/>
      </w:pPr>
      <w:rPr>
        <w:rFonts w:ascii="Symbol" w:hAnsi="Symbol" w:hint="default"/>
      </w:rPr>
    </w:lvl>
    <w:lvl w:ilvl="7" w:tplc="0C090003" w:tentative="1">
      <w:start w:val="1"/>
      <w:numFmt w:val="bullet"/>
      <w:lvlText w:val="o"/>
      <w:lvlJc w:val="left"/>
      <w:pPr>
        <w:ind w:left="6501" w:hanging="360"/>
      </w:pPr>
      <w:rPr>
        <w:rFonts w:ascii="Courier New" w:hAnsi="Courier New" w:cs="Courier New" w:hint="default"/>
      </w:rPr>
    </w:lvl>
    <w:lvl w:ilvl="8" w:tplc="0C090005" w:tentative="1">
      <w:start w:val="1"/>
      <w:numFmt w:val="bullet"/>
      <w:lvlText w:val=""/>
      <w:lvlJc w:val="left"/>
      <w:pPr>
        <w:ind w:left="7221" w:hanging="360"/>
      </w:pPr>
      <w:rPr>
        <w:rFonts w:ascii="Wingdings" w:hAnsi="Wingdings" w:hint="default"/>
      </w:rPr>
    </w:lvl>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2F633687"/>
    <w:multiLevelType w:val="hybridMultilevel"/>
    <w:tmpl w:val="337224F0"/>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0323F"/>
    <w:multiLevelType w:val="hybridMultilevel"/>
    <w:tmpl w:val="9BC8C0E6"/>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9633976"/>
    <w:multiLevelType w:val="hybridMultilevel"/>
    <w:tmpl w:val="D978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29464EA"/>
    <w:multiLevelType w:val="hybridMultilevel"/>
    <w:tmpl w:val="92BA9506"/>
    <w:lvl w:ilvl="0" w:tplc="1D8E2938">
      <w:start w:val="2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A915460"/>
    <w:multiLevelType w:val="hybridMultilevel"/>
    <w:tmpl w:val="0780F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3842BC6"/>
    <w:multiLevelType w:val="multilevel"/>
    <w:tmpl w:val="0C78A7AC"/>
    <w:numStyleLink w:val="Tablebulletlist"/>
  </w:abstractNum>
  <w:abstractNum w:abstractNumId="36" w15:restartNumberingAfterBreak="0">
    <w:nsid w:val="53F82276"/>
    <w:multiLevelType w:val="hybridMultilevel"/>
    <w:tmpl w:val="A86E34CE"/>
    <w:lvl w:ilvl="0" w:tplc="7EEED61A">
      <w:start w:val="1"/>
      <w:numFmt w:val="bullet"/>
      <w:lvlText w:val=""/>
      <w:lvlJc w:val="left"/>
      <w:pPr>
        <w:ind w:left="720" w:hanging="360"/>
      </w:pPr>
      <w:rPr>
        <w:rFonts w:ascii="Symbol" w:hAnsi="Symbol" w:hint="default"/>
        <w:color w:val="0F2E2E" w:themeColor="accent6"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5C9458A"/>
    <w:multiLevelType w:val="hybridMultilevel"/>
    <w:tmpl w:val="FA30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0CF3124"/>
    <w:multiLevelType w:val="hybridMultilevel"/>
    <w:tmpl w:val="9A785462"/>
    <w:lvl w:ilvl="0" w:tplc="F6886E5E">
      <w:start w:val="1"/>
      <w:numFmt w:val="decimal"/>
      <w:lvlText w:val="%1."/>
      <w:lvlJc w:val="left"/>
      <w:pPr>
        <w:ind w:left="360" w:hanging="360"/>
      </w:pPr>
      <w:rPr>
        <w:rFonts w:asciiTheme="minorHAnsi" w:hAnsiTheme="minorHAnsi" w:cstheme="minorHAnsi"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2FE6B04"/>
    <w:multiLevelType w:val="hybridMultilevel"/>
    <w:tmpl w:val="6EA2D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6CC056D0"/>
    <w:multiLevelType w:val="hybridMultilevel"/>
    <w:tmpl w:val="4766A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A8E786C"/>
    <w:multiLevelType w:val="multilevel"/>
    <w:tmpl w:val="1A78B37A"/>
    <w:lvl w:ilvl="0">
      <w:start w:val="1"/>
      <w:numFmt w:val="decimal"/>
      <w:pStyle w:val="Heading1"/>
      <w:lvlText w:val="%1."/>
      <w:lvlJc w:val="left"/>
      <w:pPr>
        <w:ind w:left="360" w:hanging="360"/>
      </w:pPr>
    </w:lvl>
    <w:lvl w:ilvl="1">
      <w:start w:val="3"/>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CCE422A"/>
    <w:multiLevelType w:val="hybridMultilevel"/>
    <w:tmpl w:val="48FC4C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4"/>
  </w:num>
  <w:num w:numId="3">
    <w:abstractNumId w:val="49"/>
  </w:num>
  <w:num w:numId="4">
    <w:abstractNumId w:val="33"/>
  </w:num>
  <w:num w:numId="5">
    <w:abstractNumId w:val="20"/>
  </w:num>
  <w:num w:numId="6">
    <w:abstractNumId w:val="8"/>
  </w:num>
  <w:num w:numId="7">
    <w:abstractNumId w:val="35"/>
  </w:num>
  <w:num w:numId="8">
    <w:abstractNumId w:val="19"/>
  </w:num>
  <w:num w:numId="9">
    <w:abstractNumId w:val="50"/>
  </w:num>
  <w:num w:numId="10">
    <w:abstractNumId w:val="15"/>
  </w:num>
  <w:num w:numId="11">
    <w:abstractNumId w:val="28"/>
  </w:num>
  <w:num w:numId="12">
    <w:abstractNumId w:val="26"/>
  </w:num>
  <w:num w:numId="13">
    <w:abstractNumId w:val="38"/>
  </w:num>
  <w:num w:numId="14">
    <w:abstractNumId w:val="43"/>
  </w:num>
  <w:num w:numId="15">
    <w:abstractNumId w:val="16"/>
  </w:num>
  <w:num w:numId="16">
    <w:abstractNumId w:val="46"/>
  </w:num>
  <w:num w:numId="17">
    <w:abstractNumId w:val="50"/>
    <w:lvlOverride w:ilvl="0">
      <w:startOverride w:val="5"/>
    </w:lvlOverride>
    <w:lvlOverride w:ilvl="1">
      <w:startOverride w:val="2"/>
    </w:lvlOverride>
  </w:num>
  <w:num w:numId="18">
    <w:abstractNumId w:val="50"/>
    <w:lvlOverride w:ilvl="0">
      <w:startOverride w:val="3"/>
    </w:lvlOverride>
    <w:lvlOverride w:ilvl="1">
      <w:startOverride w:val="6"/>
    </w:lvlOverride>
  </w:num>
  <w:num w:numId="19">
    <w:abstractNumId w:val="30"/>
  </w:num>
  <w:num w:numId="20">
    <w:abstractNumId w:val="36"/>
  </w:num>
  <w:num w:numId="21">
    <w:abstractNumId w:val="0"/>
  </w:num>
  <w:num w:numId="22">
    <w:abstractNumId w:val="44"/>
  </w:num>
  <w:num w:numId="23">
    <w:abstractNumId w:val="50"/>
    <w:lvlOverride w:ilvl="0">
      <w:startOverride w:val="3"/>
    </w:lvlOverride>
    <w:lvlOverride w:ilvl="1">
      <w:startOverride w:val="7"/>
    </w:lvlOverride>
  </w:num>
  <w:num w:numId="24">
    <w:abstractNumId w:val="0"/>
  </w:num>
  <w:num w:numId="25">
    <w:abstractNumId w:val="44"/>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2"/>
  </w:num>
  <w:num w:numId="29">
    <w:abstractNumId w:val="9"/>
  </w:num>
  <w:num w:numId="30">
    <w:abstractNumId w:val="22"/>
  </w:num>
  <w:num w:numId="3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BA"/>
    <w:rsid w:val="00001DDF"/>
    <w:rsid w:val="0000322D"/>
    <w:rsid w:val="00007670"/>
    <w:rsid w:val="00010665"/>
    <w:rsid w:val="0002393A"/>
    <w:rsid w:val="00026AD6"/>
    <w:rsid w:val="00027DB8"/>
    <w:rsid w:val="00031A96"/>
    <w:rsid w:val="00031FB5"/>
    <w:rsid w:val="00040BF3"/>
    <w:rsid w:val="0004211C"/>
    <w:rsid w:val="00046C59"/>
    <w:rsid w:val="00051362"/>
    <w:rsid w:val="00051F45"/>
    <w:rsid w:val="00052953"/>
    <w:rsid w:val="0005341A"/>
    <w:rsid w:val="00056DEF"/>
    <w:rsid w:val="00056EDC"/>
    <w:rsid w:val="00063CB5"/>
    <w:rsid w:val="00066248"/>
    <w:rsid w:val="0006635A"/>
    <w:rsid w:val="000720BE"/>
    <w:rsid w:val="0007259C"/>
    <w:rsid w:val="00075FDE"/>
    <w:rsid w:val="000801B3"/>
    <w:rsid w:val="00080202"/>
    <w:rsid w:val="00080DCD"/>
    <w:rsid w:val="00080E22"/>
    <w:rsid w:val="00082573"/>
    <w:rsid w:val="000840A3"/>
    <w:rsid w:val="00085062"/>
    <w:rsid w:val="00086A5F"/>
    <w:rsid w:val="00087CE9"/>
    <w:rsid w:val="000911EF"/>
    <w:rsid w:val="00091D10"/>
    <w:rsid w:val="00091D13"/>
    <w:rsid w:val="000962C5"/>
    <w:rsid w:val="00097865"/>
    <w:rsid w:val="000A3A9A"/>
    <w:rsid w:val="000A4317"/>
    <w:rsid w:val="000A559C"/>
    <w:rsid w:val="000B0759"/>
    <w:rsid w:val="000B2CA1"/>
    <w:rsid w:val="000B562C"/>
    <w:rsid w:val="000B7542"/>
    <w:rsid w:val="000D1F29"/>
    <w:rsid w:val="000D633D"/>
    <w:rsid w:val="000E342B"/>
    <w:rsid w:val="000E3ED2"/>
    <w:rsid w:val="000E5DD2"/>
    <w:rsid w:val="000F2958"/>
    <w:rsid w:val="000F3850"/>
    <w:rsid w:val="000F604F"/>
    <w:rsid w:val="00104E7F"/>
    <w:rsid w:val="001101E9"/>
    <w:rsid w:val="001137EC"/>
    <w:rsid w:val="001152F5"/>
    <w:rsid w:val="00117743"/>
    <w:rsid w:val="00117F5B"/>
    <w:rsid w:val="0012123B"/>
    <w:rsid w:val="00132658"/>
    <w:rsid w:val="00135D5A"/>
    <w:rsid w:val="001434BE"/>
    <w:rsid w:val="00150DC0"/>
    <w:rsid w:val="0015394D"/>
    <w:rsid w:val="00156CD4"/>
    <w:rsid w:val="0016153B"/>
    <w:rsid w:val="00162207"/>
    <w:rsid w:val="00164A3E"/>
    <w:rsid w:val="00166FF6"/>
    <w:rsid w:val="00176123"/>
    <w:rsid w:val="00181620"/>
    <w:rsid w:val="00185A4C"/>
    <w:rsid w:val="00187130"/>
    <w:rsid w:val="001908DB"/>
    <w:rsid w:val="001957AD"/>
    <w:rsid w:val="00196F8E"/>
    <w:rsid w:val="001A2B7F"/>
    <w:rsid w:val="001A3AFD"/>
    <w:rsid w:val="001A496C"/>
    <w:rsid w:val="001A576A"/>
    <w:rsid w:val="001B28DA"/>
    <w:rsid w:val="001B2B6C"/>
    <w:rsid w:val="001C05B5"/>
    <w:rsid w:val="001D01C4"/>
    <w:rsid w:val="001D1270"/>
    <w:rsid w:val="001D4F99"/>
    <w:rsid w:val="001D52B0"/>
    <w:rsid w:val="001D5A18"/>
    <w:rsid w:val="001D79AC"/>
    <w:rsid w:val="001D7CA4"/>
    <w:rsid w:val="001D7F92"/>
    <w:rsid w:val="001E057F"/>
    <w:rsid w:val="001E14EB"/>
    <w:rsid w:val="001E16A2"/>
    <w:rsid w:val="001F59E6"/>
    <w:rsid w:val="00203F1C"/>
    <w:rsid w:val="00206936"/>
    <w:rsid w:val="00206C6F"/>
    <w:rsid w:val="00206FBD"/>
    <w:rsid w:val="00207746"/>
    <w:rsid w:val="00230031"/>
    <w:rsid w:val="002333A9"/>
    <w:rsid w:val="00235C01"/>
    <w:rsid w:val="002468D7"/>
    <w:rsid w:val="00247343"/>
    <w:rsid w:val="0025352F"/>
    <w:rsid w:val="00265C56"/>
    <w:rsid w:val="002716CD"/>
    <w:rsid w:val="00274D4B"/>
    <w:rsid w:val="002806F5"/>
    <w:rsid w:val="00281577"/>
    <w:rsid w:val="00287C38"/>
    <w:rsid w:val="00287D73"/>
    <w:rsid w:val="002926BC"/>
    <w:rsid w:val="00293A72"/>
    <w:rsid w:val="002A0160"/>
    <w:rsid w:val="002A29D5"/>
    <w:rsid w:val="002A30C3"/>
    <w:rsid w:val="002A58B8"/>
    <w:rsid w:val="002A6F6A"/>
    <w:rsid w:val="002A7712"/>
    <w:rsid w:val="002B10F2"/>
    <w:rsid w:val="002B331A"/>
    <w:rsid w:val="002B38F7"/>
    <w:rsid w:val="002B4F50"/>
    <w:rsid w:val="002B533B"/>
    <w:rsid w:val="002B5591"/>
    <w:rsid w:val="002B6AA4"/>
    <w:rsid w:val="002C1FE9"/>
    <w:rsid w:val="002C7003"/>
    <w:rsid w:val="002D3A57"/>
    <w:rsid w:val="002D6524"/>
    <w:rsid w:val="002D7D05"/>
    <w:rsid w:val="002E20C8"/>
    <w:rsid w:val="002E4290"/>
    <w:rsid w:val="002E66A6"/>
    <w:rsid w:val="002F0DB1"/>
    <w:rsid w:val="002F2885"/>
    <w:rsid w:val="002F45A1"/>
    <w:rsid w:val="0030203D"/>
    <w:rsid w:val="003037F9"/>
    <w:rsid w:val="0030583E"/>
    <w:rsid w:val="00307FE1"/>
    <w:rsid w:val="00312BB0"/>
    <w:rsid w:val="003164BA"/>
    <w:rsid w:val="003258E6"/>
    <w:rsid w:val="00332277"/>
    <w:rsid w:val="00333952"/>
    <w:rsid w:val="00342283"/>
    <w:rsid w:val="00343A87"/>
    <w:rsid w:val="00344A36"/>
    <w:rsid w:val="003456F4"/>
    <w:rsid w:val="00347FB6"/>
    <w:rsid w:val="003504FD"/>
    <w:rsid w:val="00350881"/>
    <w:rsid w:val="00357D55"/>
    <w:rsid w:val="00363513"/>
    <w:rsid w:val="003657E5"/>
    <w:rsid w:val="0036589C"/>
    <w:rsid w:val="00371312"/>
    <w:rsid w:val="00371DC7"/>
    <w:rsid w:val="003762BA"/>
    <w:rsid w:val="00377B21"/>
    <w:rsid w:val="00382A7F"/>
    <w:rsid w:val="0038691E"/>
    <w:rsid w:val="00390862"/>
    <w:rsid w:val="00390CE3"/>
    <w:rsid w:val="00394876"/>
    <w:rsid w:val="00394AAF"/>
    <w:rsid w:val="00394CE5"/>
    <w:rsid w:val="003A3543"/>
    <w:rsid w:val="003A6341"/>
    <w:rsid w:val="003B67FD"/>
    <w:rsid w:val="003B6864"/>
    <w:rsid w:val="003B6A08"/>
    <w:rsid w:val="003B6A61"/>
    <w:rsid w:val="003C2198"/>
    <w:rsid w:val="003C4941"/>
    <w:rsid w:val="003D0F63"/>
    <w:rsid w:val="003D42C0"/>
    <w:rsid w:val="003D4A8F"/>
    <w:rsid w:val="003D5B29"/>
    <w:rsid w:val="003D7818"/>
    <w:rsid w:val="003E2445"/>
    <w:rsid w:val="003E3BB2"/>
    <w:rsid w:val="003F5319"/>
    <w:rsid w:val="003F5B58"/>
    <w:rsid w:val="0040222A"/>
    <w:rsid w:val="004047BC"/>
    <w:rsid w:val="004100F7"/>
    <w:rsid w:val="00414CB3"/>
    <w:rsid w:val="0041563D"/>
    <w:rsid w:val="00426E25"/>
    <w:rsid w:val="00427D9C"/>
    <w:rsid w:val="00427E7E"/>
    <w:rsid w:val="0043465D"/>
    <w:rsid w:val="00435082"/>
    <w:rsid w:val="00442F87"/>
    <w:rsid w:val="00443B6E"/>
    <w:rsid w:val="004457DE"/>
    <w:rsid w:val="00450636"/>
    <w:rsid w:val="0045420A"/>
    <w:rsid w:val="004554D4"/>
    <w:rsid w:val="00461744"/>
    <w:rsid w:val="00466185"/>
    <w:rsid w:val="00466303"/>
    <w:rsid w:val="004668A7"/>
    <w:rsid w:val="00466D96"/>
    <w:rsid w:val="00467747"/>
    <w:rsid w:val="00470017"/>
    <w:rsid w:val="0047105A"/>
    <w:rsid w:val="00473941"/>
    <w:rsid w:val="00473C98"/>
    <w:rsid w:val="00474965"/>
    <w:rsid w:val="00482DF8"/>
    <w:rsid w:val="004830E9"/>
    <w:rsid w:val="004852CA"/>
    <w:rsid w:val="004864DE"/>
    <w:rsid w:val="00494BE5"/>
    <w:rsid w:val="004A0EBA"/>
    <w:rsid w:val="004A2538"/>
    <w:rsid w:val="004A331E"/>
    <w:rsid w:val="004B0C15"/>
    <w:rsid w:val="004B1588"/>
    <w:rsid w:val="004B35EA"/>
    <w:rsid w:val="004B69E4"/>
    <w:rsid w:val="004C6C39"/>
    <w:rsid w:val="004D075F"/>
    <w:rsid w:val="004D1B76"/>
    <w:rsid w:val="004D344E"/>
    <w:rsid w:val="004D464A"/>
    <w:rsid w:val="004E019E"/>
    <w:rsid w:val="004E01F5"/>
    <w:rsid w:val="004E06EC"/>
    <w:rsid w:val="004E0A3F"/>
    <w:rsid w:val="004E2227"/>
    <w:rsid w:val="004E2CB7"/>
    <w:rsid w:val="004E4D66"/>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65515"/>
    <w:rsid w:val="0056686C"/>
    <w:rsid w:val="00567CDC"/>
    <w:rsid w:val="00570D94"/>
    <w:rsid w:val="005744A5"/>
    <w:rsid w:val="005762CC"/>
    <w:rsid w:val="00582D3D"/>
    <w:rsid w:val="00583E9E"/>
    <w:rsid w:val="00590040"/>
    <w:rsid w:val="005927AA"/>
    <w:rsid w:val="00595386"/>
    <w:rsid w:val="00597234"/>
    <w:rsid w:val="005973E8"/>
    <w:rsid w:val="00597D55"/>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3020E"/>
    <w:rsid w:val="0063418C"/>
    <w:rsid w:val="006371F1"/>
    <w:rsid w:val="006433C3"/>
    <w:rsid w:val="00646027"/>
    <w:rsid w:val="00650F5B"/>
    <w:rsid w:val="006670D7"/>
    <w:rsid w:val="00671182"/>
    <w:rsid w:val="006719EA"/>
    <w:rsid w:val="00671F13"/>
    <w:rsid w:val="0067400A"/>
    <w:rsid w:val="00680987"/>
    <w:rsid w:val="006847AD"/>
    <w:rsid w:val="0069114B"/>
    <w:rsid w:val="006944C1"/>
    <w:rsid w:val="006A756A"/>
    <w:rsid w:val="006C0EC2"/>
    <w:rsid w:val="006C6F31"/>
    <w:rsid w:val="006C7629"/>
    <w:rsid w:val="006D66F7"/>
    <w:rsid w:val="006E2CAB"/>
    <w:rsid w:val="006E54A9"/>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6F3D"/>
    <w:rsid w:val="007408F5"/>
    <w:rsid w:val="00741EAE"/>
    <w:rsid w:val="00753FD7"/>
    <w:rsid w:val="00755248"/>
    <w:rsid w:val="0076190B"/>
    <w:rsid w:val="0076355D"/>
    <w:rsid w:val="00763A2D"/>
    <w:rsid w:val="007676A4"/>
    <w:rsid w:val="00777795"/>
    <w:rsid w:val="00783A57"/>
    <w:rsid w:val="00784C92"/>
    <w:rsid w:val="007859CD"/>
    <w:rsid w:val="00785C24"/>
    <w:rsid w:val="007907E4"/>
    <w:rsid w:val="00796461"/>
    <w:rsid w:val="007A4BAD"/>
    <w:rsid w:val="007A6A4F"/>
    <w:rsid w:val="007B03F5"/>
    <w:rsid w:val="007B2997"/>
    <w:rsid w:val="007B406D"/>
    <w:rsid w:val="007B5C09"/>
    <w:rsid w:val="007B5DA2"/>
    <w:rsid w:val="007C0966"/>
    <w:rsid w:val="007C19E7"/>
    <w:rsid w:val="007C5CFD"/>
    <w:rsid w:val="007C6D9F"/>
    <w:rsid w:val="007D4893"/>
    <w:rsid w:val="007E70CF"/>
    <w:rsid w:val="007E74A4"/>
    <w:rsid w:val="007F1B6F"/>
    <w:rsid w:val="007F263F"/>
    <w:rsid w:val="007F37F4"/>
    <w:rsid w:val="008015A8"/>
    <w:rsid w:val="0080766E"/>
    <w:rsid w:val="00811169"/>
    <w:rsid w:val="00815297"/>
    <w:rsid w:val="008170DB"/>
    <w:rsid w:val="00817BA1"/>
    <w:rsid w:val="0082025F"/>
    <w:rsid w:val="00823022"/>
    <w:rsid w:val="008232F6"/>
    <w:rsid w:val="0082634E"/>
    <w:rsid w:val="008313C4"/>
    <w:rsid w:val="00835434"/>
    <w:rsid w:val="008358C0"/>
    <w:rsid w:val="00842838"/>
    <w:rsid w:val="00854EC1"/>
    <w:rsid w:val="0085797F"/>
    <w:rsid w:val="00861DC3"/>
    <w:rsid w:val="008622FB"/>
    <w:rsid w:val="00867019"/>
    <w:rsid w:val="00872EF1"/>
    <w:rsid w:val="008735A9"/>
    <w:rsid w:val="00874CDC"/>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0B57"/>
    <w:rsid w:val="008C17FB"/>
    <w:rsid w:val="008C6582"/>
    <w:rsid w:val="008C70BB"/>
    <w:rsid w:val="008D1B00"/>
    <w:rsid w:val="008D4EE7"/>
    <w:rsid w:val="008D51E7"/>
    <w:rsid w:val="008D57B8"/>
    <w:rsid w:val="008E03FC"/>
    <w:rsid w:val="008E32B6"/>
    <w:rsid w:val="008E510B"/>
    <w:rsid w:val="00902B13"/>
    <w:rsid w:val="00907C68"/>
    <w:rsid w:val="00911941"/>
    <w:rsid w:val="0092024D"/>
    <w:rsid w:val="00923D6A"/>
    <w:rsid w:val="00925146"/>
    <w:rsid w:val="00925F0F"/>
    <w:rsid w:val="00932F6B"/>
    <w:rsid w:val="00933429"/>
    <w:rsid w:val="009444F0"/>
    <w:rsid w:val="009468BC"/>
    <w:rsid w:val="00947FAE"/>
    <w:rsid w:val="00955B38"/>
    <w:rsid w:val="00960230"/>
    <w:rsid w:val="009616DF"/>
    <w:rsid w:val="0096542F"/>
    <w:rsid w:val="00967FA7"/>
    <w:rsid w:val="00971645"/>
    <w:rsid w:val="00975E76"/>
    <w:rsid w:val="00977919"/>
    <w:rsid w:val="00983000"/>
    <w:rsid w:val="009832CD"/>
    <w:rsid w:val="009870FA"/>
    <w:rsid w:val="009921C3"/>
    <w:rsid w:val="0099551D"/>
    <w:rsid w:val="009A5897"/>
    <w:rsid w:val="009A5F24"/>
    <w:rsid w:val="009B0B3E"/>
    <w:rsid w:val="009B1913"/>
    <w:rsid w:val="009B5535"/>
    <w:rsid w:val="009B6657"/>
    <w:rsid w:val="009B6966"/>
    <w:rsid w:val="009D0EB5"/>
    <w:rsid w:val="009D14F9"/>
    <w:rsid w:val="009D2B74"/>
    <w:rsid w:val="009D4D3B"/>
    <w:rsid w:val="009D63FF"/>
    <w:rsid w:val="009E175D"/>
    <w:rsid w:val="009E3CC2"/>
    <w:rsid w:val="009E4087"/>
    <w:rsid w:val="009F06BD"/>
    <w:rsid w:val="009F2A4D"/>
    <w:rsid w:val="00A00828"/>
    <w:rsid w:val="00A03290"/>
    <w:rsid w:val="00A0387E"/>
    <w:rsid w:val="00A057A6"/>
    <w:rsid w:val="00A05BFD"/>
    <w:rsid w:val="00A07490"/>
    <w:rsid w:val="00A10655"/>
    <w:rsid w:val="00A12B64"/>
    <w:rsid w:val="00A22C38"/>
    <w:rsid w:val="00A25193"/>
    <w:rsid w:val="00A26E80"/>
    <w:rsid w:val="00A31AE8"/>
    <w:rsid w:val="00A336C0"/>
    <w:rsid w:val="00A3739D"/>
    <w:rsid w:val="00A37DDA"/>
    <w:rsid w:val="00A44878"/>
    <w:rsid w:val="00A45005"/>
    <w:rsid w:val="00A45FA3"/>
    <w:rsid w:val="00A539D3"/>
    <w:rsid w:val="00A567EE"/>
    <w:rsid w:val="00A70DD8"/>
    <w:rsid w:val="00A72724"/>
    <w:rsid w:val="00A76790"/>
    <w:rsid w:val="00A85D0C"/>
    <w:rsid w:val="00A925EC"/>
    <w:rsid w:val="00A929AA"/>
    <w:rsid w:val="00A92B6B"/>
    <w:rsid w:val="00A96C91"/>
    <w:rsid w:val="00AA541E"/>
    <w:rsid w:val="00AB2BD6"/>
    <w:rsid w:val="00AD0DA4"/>
    <w:rsid w:val="00AD4169"/>
    <w:rsid w:val="00AE25C6"/>
    <w:rsid w:val="00AE306C"/>
    <w:rsid w:val="00AE55EF"/>
    <w:rsid w:val="00AF28C1"/>
    <w:rsid w:val="00B02EF1"/>
    <w:rsid w:val="00B03F04"/>
    <w:rsid w:val="00B07C97"/>
    <w:rsid w:val="00B10455"/>
    <w:rsid w:val="00B11C67"/>
    <w:rsid w:val="00B14257"/>
    <w:rsid w:val="00B15754"/>
    <w:rsid w:val="00B16002"/>
    <w:rsid w:val="00B17E12"/>
    <w:rsid w:val="00B2046E"/>
    <w:rsid w:val="00B20E8B"/>
    <w:rsid w:val="00B257E1"/>
    <w:rsid w:val="00B2599A"/>
    <w:rsid w:val="00B27AC4"/>
    <w:rsid w:val="00B343CC"/>
    <w:rsid w:val="00B5084A"/>
    <w:rsid w:val="00B606A1"/>
    <w:rsid w:val="00B614F7"/>
    <w:rsid w:val="00B61B26"/>
    <w:rsid w:val="00B62F5A"/>
    <w:rsid w:val="00B6447B"/>
    <w:rsid w:val="00B65E6B"/>
    <w:rsid w:val="00B675B2"/>
    <w:rsid w:val="00B75A1E"/>
    <w:rsid w:val="00B81261"/>
    <w:rsid w:val="00B8223E"/>
    <w:rsid w:val="00B832AE"/>
    <w:rsid w:val="00B84FD8"/>
    <w:rsid w:val="00B86678"/>
    <w:rsid w:val="00B92F9B"/>
    <w:rsid w:val="00B9351B"/>
    <w:rsid w:val="00B941B3"/>
    <w:rsid w:val="00B96513"/>
    <w:rsid w:val="00BA1D47"/>
    <w:rsid w:val="00BA66F0"/>
    <w:rsid w:val="00BB2239"/>
    <w:rsid w:val="00BB2AE7"/>
    <w:rsid w:val="00BB4070"/>
    <w:rsid w:val="00BB6464"/>
    <w:rsid w:val="00BC1BB8"/>
    <w:rsid w:val="00BC5E0E"/>
    <w:rsid w:val="00BD0340"/>
    <w:rsid w:val="00BD5B01"/>
    <w:rsid w:val="00BD7FE1"/>
    <w:rsid w:val="00BE37CA"/>
    <w:rsid w:val="00BE48ED"/>
    <w:rsid w:val="00BE6144"/>
    <w:rsid w:val="00BE635A"/>
    <w:rsid w:val="00BE7F3B"/>
    <w:rsid w:val="00BF17E9"/>
    <w:rsid w:val="00BF2ABB"/>
    <w:rsid w:val="00BF2E65"/>
    <w:rsid w:val="00BF5099"/>
    <w:rsid w:val="00C02CBF"/>
    <w:rsid w:val="00C04B7E"/>
    <w:rsid w:val="00C10B5E"/>
    <w:rsid w:val="00C10F10"/>
    <w:rsid w:val="00C15D4D"/>
    <w:rsid w:val="00C175DC"/>
    <w:rsid w:val="00C30171"/>
    <w:rsid w:val="00C309D8"/>
    <w:rsid w:val="00C3425A"/>
    <w:rsid w:val="00C3460E"/>
    <w:rsid w:val="00C43519"/>
    <w:rsid w:val="00C45263"/>
    <w:rsid w:val="00C51537"/>
    <w:rsid w:val="00C51ED7"/>
    <w:rsid w:val="00C52BC3"/>
    <w:rsid w:val="00C53FFE"/>
    <w:rsid w:val="00C54C63"/>
    <w:rsid w:val="00C61AFA"/>
    <w:rsid w:val="00C61D64"/>
    <w:rsid w:val="00C62099"/>
    <w:rsid w:val="00C62A34"/>
    <w:rsid w:val="00C64EA3"/>
    <w:rsid w:val="00C7018A"/>
    <w:rsid w:val="00C72867"/>
    <w:rsid w:val="00C75E81"/>
    <w:rsid w:val="00C83BB6"/>
    <w:rsid w:val="00C86609"/>
    <w:rsid w:val="00C92B4C"/>
    <w:rsid w:val="00C954F6"/>
    <w:rsid w:val="00CA2884"/>
    <w:rsid w:val="00CA36A0"/>
    <w:rsid w:val="00CA6BC5"/>
    <w:rsid w:val="00CB526C"/>
    <w:rsid w:val="00CC571B"/>
    <w:rsid w:val="00CC61CD"/>
    <w:rsid w:val="00CC6C02"/>
    <w:rsid w:val="00CC737B"/>
    <w:rsid w:val="00CD5011"/>
    <w:rsid w:val="00CE640F"/>
    <w:rsid w:val="00CE76BC"/>
    <w:rsid w:val="00CF540E"/>
    <w:rsid w:val="00CF6435"/>
    <w:rsid w:val="00D02F07"/>
    <w:rsid w:val="00D04E00"/>
    <w:rsid w:val="00D15D88"/>
    <w:rsid w:val="00D27D49"/>
    <w:rsid w:val="00D27EBE"/>
    <w:rsid w:val="00D36A49"/>
    <w:rsid w:val="00D4043D"/>
    <w:rsid w:val="00D47DC7"/>
    <w:rsid w:val="00D517C6"/>
    <w:rsid w:val="00D71D84"/>
    <w:rsid w:val="00D72464"/>
    <w:rsid w:val="00D72A57"/>
    <w:rsid w:val="00D768EB"/>
    <w:rsid w:val="00D81E17"/>
    <w:rsid w:val="00D82D1E"/>
    <w:rsid w:val="00D832D9"/>
    <w:rsid w:val="00D90F00"/>
    <w:rsid w:val="00D9275C"/>
    <w:rsid w:val="00D96804"/>
    <w:rsid w:val="00D975C0"/>
    <w:rsid w:val="00DA2497"/>
    <w:rsid w:val="00DA5285"/>
    <w:rsid w:val="00DA589B"/>
    <w:rsid w:val="00DB0C9C"/>
    <w:rsid w:val="00DB191D"/>
    <w:rsid w:val="00DB3A57"/>
    <w:rsid w:val="00DB4F91"/>
    <w:rsid w:val="00DB6D0A"/>
    <w:rsid w:val="00DC06BE"/>
    <w:rsid w:val="00DC1F0F"/>
    <w:rsid w:val="00DC2309"/>
    <w:rsid w:val="00DC3117"/>
    <w:rsid w:val="00DC4E2A"/>
    <w:rsid w:val="00DC5DD9"/>
    <w:rsid w:val="00DC6D2D"/>
    <w:rsid w:val="00DD4E59"/>
    <w:rsid w:val="00DD5D82"/>
    <w:rsid w:val="00DD7A27"/>
    <w:rsid w:val="00DE33B5"/>
    <w:rsid w:val="00DE5E18"/>
    <w:rsid w:val="00DF0487"/>
    <w:rsid w:val="00DF5EA4"/>
    <w:rsid w:val="00E02681"/>
    <w:rsid w:val="00E02792"/>
    <w:rsid w:val="00E034D8"/>
    <w:rsid w:val="00E04CC0"/>
    <w:rsid w:val="00E15816"/>
    <w:rsid w:val="00E160D5"/>
    <w:rsid w:val="00E239FF"/>
    <w:rsid w:val="00E262B2"/>
    <w:rsid w:val="00E27D7B"/>
    <w:rsid w:val="00E30556"/>
    <w:rsid w:val="00E30981"/>
    <w:rsid w:val="00E33136"/>
    <w:rsid w:val="00E3493E"/>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9630A"/>
    <w:rsid w:val="00EA035F"/>
    <w:rsid w:val="00EA2C39"/>
    <w:rsid w:val="00EA3AA6"/>
    <w:rsid w:val="00EB0A3C"/>
    <w:rsid w:val="00EB0A96"/>
    <w:rsid w:val="00EB5D01"/>
    <w:rsid w:val="00EB77F9"/>
    <w:rsid w:val="00EC5769"/>
    <w:rsid w:val="00EC7D00"/>
    <w:rsid w:val="00ED0304"/>
    <w:rsid w:val="00ED3F4C"/>
    <w:rsid w:val="00ED4FF7"/>
    <w:rsid w:val="00ED5B7B"/>
    <w:rsid w:val="00EE38FA"/>
    <w:rsid w:val="00EE3E2C"/>
    <w:rsid w:val="00EE42FF"/>
    <w:rsid w:val="00EE4A9A"/>
    <w:rsid w:val="00EE5D23"/>
    <w:rsid w:val="00EE750D"/>
    <w:rsid w:val="00EF3CA4"/>
    <w:rsid w:val="00EF49A8"/>
    <w:rsid w:val="00EF7859"/>
    <w:rsid w:val="00F014DA"/>
    <w:rsid w:val="00F02591"/>
    <w:rsid w:val="00F30AE1"/>
    <w:rsid w:val="00F33DB8"/>
    <w:rsid w:val="00F40784"/>
    <w:rsid w:val="00F46844"/>
    <w:rsid w:val="00F46E36"/>
    <w:rsid w:val="00F47E9C"/>
    <w:rsid w:val="00F500D3"/>
    <w:rsid w:val="00F516AA"/>
    <w:rsid w:val="00F5696E"/>
    <w:rsid w:val="00F60EFF"/>
    <w:rsid w:val="00F67D2D"/>
    <w:rsid w:val="00F67D66"/>
    <w:rsid w:val="00F858F2"/>
    <w:rsid w:val="00F860CC"/>
    <w:rsid w:val="00F94398"/>
    <w:rsid w:val="00FB2B56"/>
    <w:rsid w:val="00FB55D5"/>
    <w:rsid w:val="00FC12BF"/>
    <w:rsid w:val="00FC2C60"/>
    <w:rsid w:val="00FD3E6F"/>
    <w:rsid w:val="00FD51B9"/>
    <w:rsid w:val="00FD5849"/>
    <w:rsid w:val="00FE03E4"/>
    <w:rsid w:val="00FE2A39"/>
    <w:rsid w:val="00FE64CF"/>
    <w:rsid w:val="00FE72CB"/>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A55DF"/>
  <w15:docId w15:val="{132EB6C9-6067-4A7B-B810-1B66EF4A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numPr>
        <w:numId w:val="9"/>
      </w:numPr>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C7018A"/>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uiPriority w:val="10"/>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Bullet point,列"/>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99"/>
    <w:rsid w:val="00176123"/>
    <w:pPr>
      <w:numPr>
        <w:numId w:val="8"/>
      </w:numPr>
      <w:spacing w:after="120"/>
      <w:ind w:left="0" w:firstLine="0"/>
    </w:pPr>
  </w:style>
  <w:style w:type="paragraph" w:styleId="ListBullet2">
    <w:name w:val="List Bullet 2"/>
    <w:aliases w:val="Bullet list level 2"/>
    <w:basedOn w:val="Normal"/>
    <w:uiPriority w:val="99"/>
    <w:rsid w:val="006847AD"/>
    <w:pPr>
      <w:numPr>
        <w:ilvl w:val="1"/>
        <w:numId w:val="8"/>
      </w:numPr>
      <w:spacing w:after="120"/>
    </w:pPr>
  </w:style>
  <w:style w:type="paragraph" w:styleId="ListBullet3">
    <w:name w:val="List Bullet 3"/>
    <w:aliases w:val="Bullet list level 3"/>
    <w:basedOn w:val="Normal"/>
    <w:uiPriority w:val="99"/>
    <w:rsid w:val="006847AD"/>
    <w:pPr>
      <w:numPr>
        <w:ilvl w:val="2"/>
        <w:numId w:val="8"/>
      </w:numPr>
      <w:spacing w:after="120"/>
    </w:pPr>
  </w:style>
  <w:style w:type="paragraph" w:styleId="ListBullet4">
    <w:name w:val="List Bullet 4"/>
    <w:aliases w:val="Bullet list level 4"/>
    <w:basedOn w:val="Normal"/>
    <w:uiPriority w:val="99"/>
    <w:rsid w:val="006847AD"/>
    <w:pPr>
      <w:numPr>
        <w:ilvl w:val="3"/>
        <w:numId w:val="8"/>
      </w:numPr>
      <w:spacing w:after="120"/>
    </w:pPr>
  </w:style>
  <w:style w:type="paragraph" w:styleId="ListBullet5">
    <w:name w:val="List Bullet 5"/>
    <w:aliases w:val="Bullet list level 5"/>
    <w:basedOn w:val="Normal"/>
    <w:uiPriority w:val="99"/>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basedOn w:val="DefaultParagraphFont"/>
    <w:link w:val="ListParagraph"/>
    <w:uiPriority w:val="34"/>
    <w:rsid w:val="002B533B"/>
    <w:rPr>
      <w:rFonts w:ascii="Lato" w:eastAsiaTheme="minorEastAsia" w:hAnsi="Lato"/>
      <w:iCs/>
    </w:rPr>
  </w:style>
  <w:style w:type="numbering" w:customStyle="1" w:styleId="NTGStandardList">
    <w:name w:val="NTG Standard List"/>
    <w:basedOn w:val="NoList"/>
    <w:rsid w:val="00C7018A"/>
    <w:pPr>
      <w:numPr>
        <w:numId w:val="10"/>
      </w:numPr>
    </w:pPr>
  </w:style>
  <w:style w:type="paragraph" w:styleId="CommentText">
    <w:name w:val="annotation text"/>
    <w:basedOn w:val="Normal"/>
    <w:link w:val="CommentTextChar"/>
    <w:rsid w:val="00C7018A"/>
    <w:pPr>
      <w:spacing w:before="120" w:after="120"/>
      <w:ind w:left="426"/>
    </w:pPr>
    <w:rPr>
      <w:rFonts w:eastAsia="Times New Roman"/>
      <w:sz w:val="20"/>
      <w:szCs w:val="20"/>
      <w:lang w:eastAsia="en-AU"/>
    </w:rPr>
  </w:style>
  <w:style w:type="character" w:customStyle="1" w:styleId="CommentTextChar">
    <w:name w:val="Comment Text Char"/>
    <w:basedOn w:val="DefaultParagraphFont"/>
    <w:link w:val="CommentText"/>
    <w:rsid w:val="00C7018A"/>
    <w:rPr>
      <w:rFonts w:ascii="Lato" w:eastAsia="Times New Roman" w:hAnsi="Lato"/>
      <w:sz w:val="20"/>
      <w:szCs w:val="20"/>
      <w:lang w:eastAsia="en-AU"/>
    </w:rPr>
  </w:style>
  <w:style w:type="character" w:styleId="CommentReference">
    <w:name w:val="annotation reference"/>
    <w:basedOn w:val="DefaultParagraphFont"/>
    <w:rsid w:val="00C7018A"/>
    <w:rPr>
      <w:sz w:val="16"/>
      <w:szCs w:val="16"/>
    </w:rPr>
  </w:style>
  <w:style w:type="paragraph" w:styleId="CommentSubject">
    <w:name w:val="annotation subject"/>
    <w:basedOn w:val="CommentText"/>
    <w:next w:val="CommentText"/>
    <w:link w:val="CommentSubjectChar"/>
    <w:uiPriority w:val="99"/>
    <w:semiHidden/>
    <w:unhideWhenUsed/>
    <w:rsid w:val="00BB4070"/>
    <w:pPr>
      <w:spacing w:before="0" w:after="200"/>
      <w:ind w:left="0"/>
    </w:pPr>
    <w:rPr>
      <w:rFonts w:eastAsia="Calibri"/>
      <w:b/>
      <w:bCs/>
      <w:lang w:eastAsia="en-US"/>
    </w:rPr>
  </w:style>
  <w:style w:type="character" w:customStyle="1" w:styleId="CommentSubjectChar">
    <w:name w:val="Comment Subject Char"/>
    <w:basedOn w:val="CommentTextChar"/>
    <w:link w:val="CommentSubject"/>
    <w:uiPriority w:val="99"/>
    <w:semiHidden/>
    <w:rsid w:val="00BB4070"/>
    <w:rPr>
      <w:rFonts w:ascii="Lato" w:eastAsia="Times New Roman" w:hAnsi="Lato"/>
      <w:b/>
      <w:bCs/>
      <w:sz w:val="20"/>
      <w:szCs w:val="20"/>
      <w:lang w:eastAsia="en-AU"/>
    </w:rPr>
  </w:style>
  <w:style w:type="paragraph" w:styleId="Revision">
    <w:name w:val="Revision"/>
    <w:hidden/>
    <w:uiPriority w:val="99"/>
    <w:semiHidden/>
    <w:rsid w:val="000A3A9A"/>
    <w:pPr>
      <w:spacing w:after="0"/>
    </w:pPr>
    <w:rPr>
      <w:rFonts w:ascii="Lato" w:hAnsi="Lato"/>
    </w:rPr>
  </w:style>
  <w:style w:type="paragraph" w:styleId="FootnoteText">
    <w:name w:val="footnote text"/>
    <w:basedOn w:val="Normal"/>
    <w:link w:val="FootnoteTextChar"/>
    <w:uiPriority w:val="99"/>
    <w:semiHidden/>
    <w:unhideWhenUsed/>
    <w:rsid w:val="008622FB"/>
    <w:pPr>
      <w:spacing w:after="0"/>
    </w:pPr>
    <w:rPr>
      <w:sz w:val="20"/>
      <w:szCs w:val="20"/>
    </w:rPr>
  </w:style>
  <w:style w:type="character" w:customStyle="1" w:styleId="FootnoteTextChar">
    <w:name w:val="Footnote Text Char"/>
    <w:basedOn w:val="DefaultParagraphFont"/>
    <w:link w:val="FootnoteText"/>
    <w:uiPriority w:val="99"/>
    <w:semiHidden/>
    <w:rsid w:val="008622FB"/>
    <w:rPr>
      <w:rFonts w:ascii="Lato" w:hAnsi="Lato"/>
      <w:sz w:val="20"/>
      <w:szCs w:val="20"/>
    </w:rPr>
  </w:style>
  <w:style w:type="character" w:styleId="FootnoteReference">
    <w:name w:val="footnote reference"/>
    <w:basedOn w:val="DefaultParagraphFont"/>
    <w:uiPriority w:val="99"/>
    <w:semiHidden/>
    <w:unhideWhenUsed/>
    <w:rsid w:val="008622FB"/>
    <w:rPr>
      <w:vertAlign w:val="superscript"/>
    </w:rPr>
  </w:style>
  <w:style w:type="character" w:styleId="FollowedHyperlink">
    <w:name w:val="FollowedHyperlink"/>
    <w:basedOn w:val="DefaultParagraphFont"/>
    <w:uiPriority w:val="99"/>
    <w:semiHidden/>
    <w:unhideWhenUsed/>
    <w:rsid w:val="00DB3A57"/>
    <w:rPr>
      <w:color w:val="8C4799" w:themeColor="followedHyperlink"/>
      <w:u w:val="single"/>
    </w:rPr>
  </w:style>
  <w:style w:type="character" w:customStyle="1" w:styleId="ParagraphChar">
    <w:name w:val="Paragraph Char"/>
    <w:basedOn w:val="DefaultParagraphFont"/>
    <w:link w:val="Paragraph"/>
    <w:rsid w:val="00907C68"/>
    <w:rPr>
      <w:rFonts w:ascii="Helvetica" w:hAnsi="Helvetica"/>
      <w:sz w:val="24"/>
      <w:szCs w:val="24"/>
    </w:rPr>
  </w:style>
  <w:style w:type="paragraph" w:customStyle="1" w:styleId="Paragraph">
    <w:name w:val="Paragraph"/>
    <w:basedOn w:val="Normal"/>
    <w:link w:val="ParagraphChar"/>
    <w:rsid w:val="00907C68"/>
    <w:pPr>
      <w:widowControl w:val="0"/>
      <w:spacing w:after="240"/>
      <w:ind w:left="1667" w:hanging="567"/>
      <w:jc w:val="both"/>
    </w:pPr>
    <w:rPr>
      <w:rFonts w:ascii="Helvetica" w:hAnsi="Helvetica"/>
      <w:sz w:val="24"/>
      <w:szCs w:val="24"/>
    </w:rPr>
  </w:style>
  <w:style w:type="character" w:customStyle="1" w:styleId="SectiontextChar">
    <w:name w:val="Section text Char"/>
    <w:link w:val="Sectiontext"/>
    <w:rsid w:val="00907C68"/>
    <w:rPr>
      <w:rFonts w:ascii="Helvetica" w:hAnsi="Helvetica"/>
      <w:sz w:val="24"/>
      <w:szCs w:val="24"/>
    </w:rPr>
  </w:style>
  <w:style w:type="paragraph" w:customStyle="1" w:styleId="Sectiontext">
    <w:name w:val="Section text"/>
    <w:basedOn w:val="Normal"/>
    <w:link w:val="SectiontextChar"/>
    <w:rsid w:val="00907C68"/>
    <w:pPr>
      <w:widowControl w:val="0"/>
      <w:spacing w:after="240"/>
      <w:ind w:left="1100"/>
      <w:jc w:val="both"/>
    </w:pPr>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9191">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29120512">
      <w:bodyDiv w:val="1"/>
      <w:marLeft w:val="0"/>
      <w:marRight w:val="0"/>
      <w:marTop w:val="0"/>
      <w:marBottom w:val="0"/>
      <w:divBdr>
        <w:top w:val="none" w:sz="0" w:space="0" w:color="auto"/>
        <w:left w:val="none" w:sz="0" w:space="0" w:color="auto"/>
        <w:bottom w:val="none" w:sz="0" w:space="0" w:color="auto"/>
        <w:right w:val="none" w:sz="0" w:space="0" w:color="auto"/>
      </w:divBdr>
    </w:div>
    <w:div w:id="516118904">
      <w:bodyDiv w:val="1"/>
      <w:marLeft w:val="0"/>
      <w:marRight w:val="0"/>
      <w:marTop w:val="0"/>
      <w:marBottom w:val="0"/>
      <w:divBdr>
        <w:top w:val="none" w:sz="0" w:space="0" w:color="auto"/>
        <w:left w:val="none" w:sz="0" w:space="0" w:color="auto"/>
        <w:bottom w:val="none" w:sz="0" w:space="0" w:color="auto"/>
        <w:right w:val="none" w:sz="0" w:space="0" w:color="auto"/>
      </w:divBdr>
    </w:div>
    <w:div w:id="517894584">
      <w:bodyDiv w:val="1"/>
      <w:marLeft w:val="0"/>
      <w:marRight w:val="0"/>
      <w:marTop w:val="0"/>
      <w:marBottom w:val="0"/>
      <w:divBdr>
        <w:top w:val="none" w:sz="0" w:space="0" w:color="auto"/>
        <w:left w:val="none" w:sz="0" w:space="0" w:color="auto"/>
        <w:bottom w:val="none" w:sz="0" w:space="0" w:color="auto"/>
        <w:right w:val="none" w:sz="0" w:space="0" w:color="auto"/>
      </w:divBdr>
    </w:div>
    <w:div w:id="742871895">
      <w:bodyDiv w:val="1"/>
      <w:marLeft w:val="0"/>
      <w:marRight w:val="0"/>
      <w:marTop w:val="0"/>
      <w:marBottom w:val="0"/>
      <w:divBdr>
        <w:top w:val="none" w:sz="0" w:space="0" w:color="auto"/>
        <w:left w:val="none" w:sz="0" w:space="0" w:color="auto"/>
        <w:bottom w:val="none" w:sz="0" w:space="0" w:color="auto"/>
        <w:right w:val="none" w:sz="0" w:space="0" w:color="auto"/>
      </w:divBdr>
    </w:div>
    <w:div w:id="901713599">
      <w:bodyDiv w:val="1"/>
      <w:marLeft w:val="0"/>
      <w:marRight w:val="0"/>
      <w:marTop w:val="0"/>
      <w:marBottom w:val="0"/>
      <w:divBdr>
        <w:top w:val="none" w:sz="0" w:space="0" w:color="auto"/>
        <w:left w:val="none" w:sz="0" w:space="0" w:color="auto"/>
        <w:bottom w:val="none" w:sz="0" w:space="0" w:color="auto"/>
        <w:right w:val="none" w:sz="0" w:space="0" w:color="auto"/>
      </w:divBdr>
    </w:div>
    <w:div w:id="1118568814">
      <w:bodyDiv w:val="1"/>
      <w:marLeft w:val="0"/>
      <w:marRight w:val="0"/>
      <w:marTop w:val="0"/>
      <w:marBottom w:val="0"/>
      <w:divBdr>
        <w:top w:val="none" w:sz="0" w:space="0" w:color="auto"/>
        <w:left w:val="none" w:sz="0" w:space="0" w:color="auto"/>
        <w:bottom w:val="none" w:sz="0" w:space="0" w:color="auto"/>
        <w:right w:val="none" w:sz="0" w:space="0" w:color="auto"/>
      </w:divBdr>
    </w:div>
    <w:div w:id="1179077803">
      <w:bodyDiv w:val="1"/>
      <w:marLeft w:val="0"/>
      <w:marRight w:val="0"/>
      <w:marTop w:val="0"/>
      <w:marBottom w:val="0"/>
      <w:divBdr>
        <w:top w:val="none" w:sz="0" w:space="0" w:color="auto"/>
        <w:left w:val="none" w:sz="0" w:space="0" w:color="auto"/>
        <w:bottom w:val="none" w:sz="0" w:space="0" w:color="auto"/>
        <w:right w:val="none" w:sz="0" w:space="0" w:color="auto"/>
      </w:divBdr>
      <w:divsChild>
        <w:div w:id="1022900770">
          <w:marLeft w:val="0"/>
          <w:marRight w:val="0"/>
          <w:marTop w:val="0"/>
          <w:marBottom w:val="0"/>
          <w:divBdr>
            <w:top w:val="none" w:sz="0" w:space="0" w:color="auto"/>
            <w:left w:val="none" w:sz="0" w:space="0" w:color="auto"/>
            <w:bottom w:val="none" w:sz="0" w:space="0" w:color="auto"/>
            <w:right w:val="none" w:sz="0" w:space="0" w:color="auto"/>
          </w:divBdr>
          <w:divsChild>
            <w:div w:id="6928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98931">
      <w:bodyDiv w:val="1"/>
      <w:marLeft w:val="0"/>
      <w:marRight w:val="0"/>
      <w:marTop w:val="0"/>
      <w:marBottom w:val="0"/>
      <w:divBdr>
        <w:top w:val="none" w:sz="0" w:space="0" w:color="auto"/>
        <w:left w:val="none" w:sz="0" w:space="0" w:color="auto"/>
        <w:bottom w:val="none" w:sz="0" w:space="0" w:color="auto"/>
        <w:right w:val="none" w:sz="0" w:space="0" w:color="auto"/>
      </w:divBdr>
    </w:div>
    <w:div w:id="1489440197">
      <w:bodyDiv w:val="1"/>
      <w:marLeft w:val="0"/>
      <w:marRight w:val="0"/>
      <w:marTop w:val="0"/>
      <w:marBottom w:val="0"/>
      <w:divBdr>
        <w:top w:val="none" w:sz="0" w:space="0" w:color="auto"/>
        <w:left w:val="none" w:sz="0" w:space="0" w:color="auto"/>
        <w:bottom w:val="none" w:sz="0" w:space="0" w:color="auto"/>
        <w:right w:val="none" w:sz="0" w:space="0" w:color="auto"/>
      </w:divBdr>
    </w:div>
    <w:div w:id="165590898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72698426">
      <w:bodyDiv w:val="1"/>
      <w:marLeft w:val="0"/>
      <w:marRight w:val="0"/>
      <w:marTop w:val="0"/>
      <w:marBottom w:val="0"/>
      <w:divBdr>
        <w:top w:val="none" w:sz="0" w:space="0" w:color="auto"/>
        <w:left w:val="none" w:sz="0" w:space="0" w:color="auto"/>
        <w:bottom w:val="none" w:sz="0" w:space="0" w:color="auto"/>
        <w:right w:val="none" w:sz="0" w:space="0" w:color="auto"/>
      </w:divBdr>
    </w:div>
    <w:div w:id="19116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fhc.nt.gov.au/__data/assets/pdf_file/0006/464775/Domestic,-Family-and-Sexual-Violence-Reduction-Framework.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justice.nt.gov.au/__data/assets/pdf_file/0012/1113600/D01052019-Roberta-Curry.pdf"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4BEC71A92CCE44BCBF1E2D1C98C861" ma:contentTypeVersion="6" ma:contentTypeDescription="Create a new document." ma:contentTypeScope="" ma:versionID="7081b335c63e19b1f8441a7454ee3601">
  <xsd:schema xmlns:xsd="http://www.w3.org/2001/XMLSchema" xmlns:xs="http://www.w3.org/2001/XMLSchema" xmlns:p="http://schemas.microsoft.com/office/2006/metadata/properties" xmlns:ns2="89353324-383f-4dec-8509-071ce7df629c" xmlns:ns3="c7b06a3c-7ca1-47ef-8808-08e2d57e011d" targetNamespace="http://schemas.microsoft.com/office/2006/metadata/properties" ma:root="true" ma:fieldsID="1afd622cbe73a5846d7e4b6ddbad3a1e" ns2:_="" ns3:_="">
    <xsd:import namespace="89353324-383f-4dec-8509-071ce7df629c"/>
    <xsd:import namespace="c7b06a3c-7ca1-47ef-8808-08e2d57e0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53324-383f-4dec-8509-071ce7df6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06a3c-7ca1-47ef-8808-08e2d57e0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068BFC-BB71-4571-BC49-8E59E50E9CF2}">
  <ds:schemaRefs>
    <ds:schemaRef ds:uri="http://schemas.microsoft.com/sharepoint/v3/contenttype/forms"/>
  </ds:schemaRefs>
</ds:datastoreItem>
</file>

<file path=customXml/itemProps3.xml><?xml version="1.0" encoding="utf-8"?>
<ds:datastoreItem xmlns:ds="http://schemas.openxmlformats.org/officeDocument/2006/customXml" ds:itemID="{22FC6424-D2CD-433F-B603-6BD94C10C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53324-383f-4dec-8509-071ce7df629c"/>
    <ds:schemaRef ds:uri="c7b06a3c-7ca1-47ef-8808-08e2d57e0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01D46-E943-4D43-97B1-5D70E145590A}">
  <ds:schemaRefs>
    <ds:schemaRef ds:uri="http://schemas.microsoft.com/office/2006/documentManagement/types"/>
    <ds:schemaRef ds:uri="http://schemas.microsoft.com/office/infopath/2007/PartnerControls"/>
    <ds:schemaRef ds:uri="89353324-383f-4dec-8509-071ce7df629c"/>
    <ds:schemaRef ds:uri="http://purl.org/dc/elements/1.1/"/>
    <ds:schemaRef ds:uri="http://schemas.microsoft.com/office/2006/metadata/properties"/>
    <ds:schemaRef ds:uri="http://purl.org/dc/terms/"/>
    <ds:schemaRef ds:uri="http://schemas.openxmlformats.org/package/2006/metadata/core-properties"/>
    <ds:schemaRef ds:uri="c7b06a3c-7ca1-47ef-8808-08e2d57e011d"/>
    <ds:schemaRef ds:uri="http://www.w3.org/XML/1998/namespace"/>
    <ds:schemaRef ds:uri="http://purl.org/dc/dcmitype/"/>
  </ds:schemaRefs>
</ds:datastoreItem>
</file>

<file path=customXml/itemProps5.xml><?xml version="1.0" encoding="utf-8"?>
<ds:datastoreItem xmlns:ds="http://schemas.openxmlformats.org/officeDocument/2006/customXml" ds:itemID="{E621B267-3D77-4453-870C-8B82FCCA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Northern Territory Aboriginal Advisory Board on Domestic, Family and Sexual Violence 
Terms of Reference</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Aboriginal Advisory Board on Domestic, Family and Sexual Violence 
Terms of Reference</dc:title>
  <dc:creator>Northern Territory Government</dc:creator>
  <cp:lastModifiedBy>Gail Barwick</cp:lastModifiedBy>
  <cp:revision>3</cp:revision>
  <cp:lastPrinted>2021-10-13T09:51:00Z</cp:lastPrinted>
  <dcterms:created xsi:type="dcterms:W3CDTF">2023-02-08T05:52:00Z</dcterms:created>
  <dcterms:modified xsi:type="dcterms:W3CDTF">2023-02-08T05:55:00Z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0x010100C34BEC71A92CCE44BCBF1E2D1C98C861</vt:lpwstr>
  </property>
</Properties>
</file>