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66AE012FC2CA4283B1051DB77548E01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890BE3D" w14:textId="019E65D4" w:rsidR="00886C9D" w:rsidRPr="00886C9D" w:rsidRDefault="00B672AF" w:rsidP="00886C9D">
          <w:pPr>
            <w:pStyle w:val="Title"/>
          </w:pPr>
          <w:r>
            <w:t>Northern Territory Institute of Sport High Performance Officiating Program Guidelines</w:t>
          </w:r>
        </w:p>
      </w:sdtContent>
    </w:sdt>
    <w:p w14:paraId="63DF32FA" w14:textId="1FBB62D5" w:rsidR="00BD0F38" w:rsidRPr="00E77ACA" w:rsidRDefault="00103962" w:rsidP="00B672AF">
      <w:pPr>
        <w:pStyle w:val="Title"/>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2022</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772A581" w14:textId="7084AF03" w:rsidR="00964B22" w:rsidRPr="00422874" w:rsidRDefault="00964B22" w:rsidP="00F479D5">
          <w:pPr>
            <w:pStyle w:val="TOCHeading"/>
            <w:tabs>
              <w:tab w:val="left" w:pos="8601"/>
            </w:tabs>
            <w:rPr>
              <w:lang w:eastAsia="ja-JP"/>
            </w:rPr>
          </w:pPr>
          <w:r w:rsidRPr="00422874">
            <w:t>Contents</w:t>
          </w:r>
        </w:p>
        <w:p w14:paraId="7BCEEE02" w14:textId="7B112B7C" w:rsidR="00E86E48" w:rsidRDefault="00C50FE4">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9563902" w:history="1">
            <w:r w:rsidR="00E86E48" w:rsidRPr="00D738DB">
              <w:rPr>
                <w:rStyle w:val="Hyperlink"/>
                <w:noProof/>
                <w:lang w:eastAsia="en-AU"/>
              </w:rPr>
              <w:t>1. Overview</w:t>
            </w:r>
            <w:r w:rsidR="00E86E48">
              <w:rPr>
                <w:noProof/>
                <w:webHidden/>
              </w:rPr>
              <w:tab/>
            </w:r>
            <w:r w:rsidR="00E86E48">
              <w:rPr>
                <w:noProof/>
                <w:webHidden/>
              </w:rPr>
              <w:fldChar w:fldCharType="begin"/>
            </w:r>
            <w:r w:rsidR="00E86E48">
              <w:rPr>
                <w:noProof/>
                <w:webHidden/>
              </w:rPr>
              <w:instrText xml:space="preserve"> PAGEREF _Toc79563902 \h </w:instrText>
            </w:r>
            <w:r w:rsidR="00E86E48">
              <w:rPr>
                <w:noProof/>
                <w:webHidden/>
              </w:rPr>
            </w:r>
            <w:r w:rsidR="00E86E48">
              <w:rPr>
                <w:noProof/>
                <w:webHidden/>
              </w:rPr>
              <w:fldChar w:fldCharType="separate"/>
            </w:r>
            <w:r w:rsidR="00915004">
              <w:rPr>
                <w:noProof/>
                <w:webHidden/>
              </w:rPr>
              <w:t>3</w:t>
            </w:r>
            <w:r w:rsidR="00E86E48">
              <w:rPr>
                <w:noProof/>
                <w:webHidden/>
              </w:rPr>
              <w:fldChar w:fldCharType="end"/>
            </w:r>
          </w:hyperlink>
        </w:p>
        <w:p w14:paraId="4C8DB3CB" w14:textId="046C3517" w:rsidR="00E86E48" w:rsidRDefault="00E86E48">
          <w:pPr>
            <w:pStyle w:val="TOC1"/>
            <w:rPr>
              <w:rFonts w:asciiTheme="minorHAnsi" w:eastAsiaTheme="minorEastAsia" w:hAnsiTheme="minorHAnsi" w:cstheme="minorBidi"/>
              <w:b w:val="0"/>
              <w:noProof/>
              <w:lang w:eastAsia="en-AU"/>
            </w:rPr>
          </w:pPr>
          <w:hyperlink w:anchor="_Toc79563903" w:history="1">
            <w:r w:rsidRPr="00D738DB">
              <w:rPr>
                <w:rStyle w:val="Hyperlink"/>
                <w:noProof/>
                <w:lang w:eastAsia="en-AU"/>
              </w:rPr>
              <w:t>2. Key Dates</w:t>
            </w:r>
            <w:r>
              <w:rPr>
                <w:noProof/>
                <w:webHidden/>
              </w:rPr>
              <w:tab/>
            </w:r>
            <w:r>
              <w:rPr>
                <w:noProof/>
                <w:webHidden/>
              </w:rPr>
              <w:fldChar w:fldCharType="begin"/>
            </w:r>
            <w:r>
              <w:rPr>
                <w:noProof/>
                <w:webHidden/>
              </w:rPr>
              <w:instrText xml:space="preserve"> PAGEREF _Toc79563903 \h </w:instrText>
            </w:r>
            <w:r>
              <w:rPr>
                <w:noProof/>
                <w:webHidden/>
              </w:rPr>
            </w:r>
            <w:r>
              <w:rPr>
                <w:noProof/>
                <w:webHidden/>
              </w:rPr>
              <w:fldChar w:fldCharType="separate"/>
            </w:r>
            <w:r w:rsidR="00915004">
              <w:rPr>
                <w:noProof/>
                <w:webHidden/>
              </w:rPr>
              <w:t>4</w:t>
            </w:r>
            <w:r>
              <w:rPr>
                <w:noProof/>
                <w:webHidden/>
              </w:rPr>
              <w:fldChar w:fldCharType="end"/>
            </w:r>
          </w:hyperlink>
        </w:p>
        <w:p w14:paraId="73375054" w14:textId="3F538BE2" w:rsidR="00E86E48" w:rsidRDefault="00E86E48">
          <w:pPr>
            <w:pStyle w:val="TOC1"/>
            <w:rPr>
              <w:rFonts w:asciiTheme="minorHAnsi" w:eastAsiaTheme="minorEastAsia" w:hAnsiTheme="minorHAnsi" w:cstheme="minorBidi"/>
              <w:b w:val="0"/>
              <w:noProof/>
              <w:lang w:eastAsia="en-AU"/>
            </w:rPr>
          </w:pPr>
          <w:hyperlink w:anchor="_Toc79563904" w:history="1">
            <w:r w:rsidRPr="00D738DB">
              <w:rPr>
                <w:rStyle w:val="Hyperlink"/>
                <w:noProof/>
                <w:lang w:eastAsia="en-AU"/>
              </w:rPr>
              <w:t>3. General Information</w:t>
            </w:r>
            <w:r>
              <w:rPr>
                <w:noProof/>
                <w:webHidden/>
              </w:rPr>
              <w:tab/>
            </w:r>
            <w:r>
              <w:rPr>
                <w:noProof/>
                <w:webHidden/>
              </w:rPr>
              <w:fldChar w:fldCharType="begin"/>
            </w:r>
            <w:r>
              <w:rPr>
                <w:noProof/>
                <w:webHidden/>
              </w:rPr>
              <w:instrText xml:space="preserve"> PAGEREF _Toc79563904 \h </w:instrText>
            </w:r>
            <w:r>
              <w:rPr>
                <w:noProof/>
                <w:webHidden/>
              </w:rPr>
            </w:r>
            <w:r>
              <w:rPr>
                <w:noProof/>
                <w:webHidden/>
              </w:rPr>
              <w:fldChar w:fldCharType="separate"/>
            </w:r>
            <w:r w:rsidR="00915004">
              <w:rPr>
                <w:noProof/>
                <w:webHidden/>
              </w:rPr>
              <w:t>5</w:t>
            </w:r>
            <w:r>
              <w:rPr>
                <w:noProof/>
                <w:webHidden/>
              </w:rPr>
              <w:fldChar w:fldCharType="end"/>
            </w:r>
          </w:hyperlink>
        </w:p>
        <w:p w14:paraId="2C11A1B3" w14:textId="061D26A2" w:rsidR="00E86E48" w:rsidRDefault="00E86E48">
          <w:pPr>
            <w:pStyle w:val="TOC1"/>
            <w:rPr>
              <w:rFonts w:asciiTheme="minorHAnsi" w:eastAsiaTheme="minorEastAsia" w:hAnsiTheme="minorHAnsi" w:cstheme="minorBidi"/>
              <w:b w:val="0"/>
              <w:noProof/>
              <w:lang w:eastAsia="en-AU"/>
            </w:rPr>
          </w:pPr>
          <w:hyperlink w:anchor="_Toc79563905" w:history="1">
            <w:r w:rsidRPr="00D738DB">
              <w:rPr>
                <w:rStyle w:val="Hyperlink"/>
                <w:noProof/>
                <w:lang w:eastAsia="en-AU"/>
              </w:rPr>
              <w:t>4. Structure of the High Performance Officiating Program</w:t>
            </w:r>
            <w:r>
              <w:rPr>
                <w:noProof/>
                <w:webHidden/>
              </w:rPr>
              <w:tab/>
            </w:r>
            <w:r>
              <w:rPr>
                <w:noProof/>
                <w:webHidden/>
              </w:rPr>
              <w:fldChar w:fldCharType="begin"/>
            </w:r>
            <w:r>
              <w:rPr>
                <w:noProof/>
                <w:webHidden/>
              </w:rPr>
              <w:instrText xml:space="preserve"> PAGEREF _Toc79563905 \h </w:instrText>
            </w:r>
            <w:r>
              <w:rPr>
                <w:noProof/>
                <w:webHidden/>
              </w:rPr>
            </w:r>
            <w:r>
              <w:rPr>
                <w:noProof/>
                <w:webHidden/>
              </w:rPr>
              <w:fldChar w:fldCharType="separate"/>
            </w:r>
            <w:r w:rsidR="00915004">
              <w:rPr>
                <w:noProof/>
                <w:webHidden/>
              </w:rPr>
              <w:t>6</w:t>
            </w:r>
            <w:r>
              <w:rPr>
                <w:noProof/>
                <w:webHidden/>
              </w:rPr>
              <w:fldChar w:fldCharType="end"/>
            </w:r>
          </w:hyperlink>
        </w:p>
        <w:p w14:paraId="3B751B2E" w14:textId="1DC3A7A5" w:rsidR="00E86E48" w:rsidRDefault="00E86E48">
          <w:pPr>
            <w:pStyle w:val="TOC2"/>
            <w:rPr>
              <w:rFonts w:asciiTheme="minorHAnsi" w:eastAsiaTheme="minorEastAsia" w:hAnsiTheme="minorHAnsi" w:cstheme="minorBidi"/>
              <w:noProof/>
              <w:lang w:eastAsia="en-AU"/>
            </w:rPr>
          </w:pPr>
          <w:hyperlink w:anchor="_Toc79563906" w:history="1">
            <w:r w:rsidRPr="00D738DB">
              <w:rPr>
                <w:rStyle w:val="Hyperlink"/>
                <w:rFonts w:cs="Arial"/>
                <w:noProof/>
              </w:rPr>
              <w:t>4.1. The Program</w:t>
            </w:r>
            <w:r>
              <w:rPr>
                <w:noProof/>
                <w:webHidden/>
              </w:rPr>
              <w:tab/>
            </w:r>
            <w:r>
              <w:rPr>
                <w:noProof/>
                <w:webHidden/>
              </w:rPr>
              <w:fldChar w:fldCharType="begin"/>
            </w:r>
            <w:r>
              <w:rPr>
                <w:noProof/>
                <w:webHidden/>
              </w:rPr>
              <w:instrText xml:space="preserve"> PAGEREF _Toc79563906 \h </w:instrText>
            </w:r>
            <w:r>
              <w:rPr>
                <w:noProof/>
                <w:webHidden/>
              </w:rPr>
            </w:r>
            <w:r>
              <w:rPr>
                <w:noProof/>
                <w:webHidden/>
              </w:rPr>
              <w:fldChar w:fldCharType="separate"/>
            </w:r>
            <w:r w:rsidR="00915004">
              <w:rPr>
                <w:noProof/>
                <w:webHidden/>
              </w:rPr>
              <w:t>6</w:t>
            </w:r>
            <w:r>
              <w:rPr>
                <w:noProof/>
                <w:webHidden/>
              </w:rPr>
              <w:fldChar w:fldCharType="end"/>
            </w:r>
          </w:hyperlink>
        </w:p>
        <w:p w14:paraId="16A094AC" w14:textId="719FAD86" w:rsidR="00E86E48" w:rsidRDefault="00E86E48">
          <w:pPr>
            <w:pStyle w:val="TOC2"/>
            <w:rPr>
              <w:rFonts w:asciiTheme="minorHAnsi" w:eastAsiaTheme="minorEastAsia" w:hAnsiTheme="minorHAnsi" w:cstheme="minorBidi"/>
              <w:noProof/>
              <w:lang w:eastAsia="en-AU"/>
            </w:rPr>
          </w:pPr>
          <w:hyperlink w:anchor="_Toc79563907" w:history="1">
            <w:r w:rsidRPr="00D738DB">
              <w:rPr>
                <w:rStyle w:val="Hyperlink"/>
                <w:rFonts w:cs="Arial"/>
                <w:noProof/>
              </w:rPr>
              <w:t>4.2. Agreement Period</w:t>
            </w:r>
            <w:r>
              <w:rPr>
                <w:noProof/>
                <w:webHidden/>
              </w:rPr>
              <w:tab/>
            </w:r>
            <w:r>
              <w:rPr>
                <w:noProof/>
                <w:webHidden/>
              </w:rPr>
              <w:fldChar w:fldCharType="begin"/>
            </w:r>
            <w:r>
              <w:rPr>
                <w:noProof/>
                <w:webHidden/>
              </w:rPr>
              <w:instrText xml:space="preserve"> PAGEREF _Toc79563907 \h </w:instrText>
            </w:r>
            <w:r>
              <w:rPr>
                <w:noProof/>
                <w:webHidden/>
              </w:rPr>
            </w:r>
            <w:r>
              <w:rPr>
                <w:noProof/>
                <w:webHidden/>
              </w:rPr>
              <w:fldChar w:fldCharType="separate"/>
            </w:r>
            <w:r w:rsidR="00915004">
              <w:rPr>
                <w:noProof/>
                <w:webHidden/>
              </w:rPr>
              <w:t>6</w:t>
            </w:r>
            <w:r>
              <w:rPr>
                <w:noProof/>
                <w:webHidden/>
              </w:rPr>
              <w:fldChar w:fldCharType="end"/>
            </w:r>
          </w:hyperlink>
        </w:p>
        <w:p w14:paraId="29743F9C" w14:textId="0B768686" w:rsidR="00E86E48" w:rsidRDefault="00E86E48">
          <w:pPr>
            <w:pStyle w:val="TOC2"/>
            <w:rPr>
              <w:rFonts w:asciiTheme="minorHAnsi" w:eastAsiaTheme="minorEastAsia" w:hAnsiTheme="minorHAnsi" w:cstheme="minorBidi"/>
              <w:noProof/>
              <w:lang w:eastAsia="en-AU"/>
            </w:rPr>
          </w:pPr>
          <w:hyperlink w:anchor="_Toc79563908" w:history="1">
            <w:r w:rsidRPr="00D738DB">
              <w:rPr>
                <w:rStyle w:val="Hyperlink"/>
                <w:rFonts w:cs="Arial"/>
                <w:noProof/>
              </w:rPr>
              <w:t>4.3. Roles and Responsibilities</w:t>
            </w:r>
            <w:r>
              <w:rPr>
                <w:noProof/>
                <w:webHidden/>
              </w:rPr>
              <w:tab/>
            </w:r>
            <w:r>
              <w:rPr>
                <w:noProof/>
                <w:webHidden/>
              </w:rPr>
              <w:fldChar w:fldCharType="begin"/>
            </w:r>
            <w:r>
              <w:rPr>
                <w:noProof/>
                <w:webHidden/>
              </w:rPr>
              <w:instrText xml:space="preserve"> PAGEREF _Toc79563908 \h </w:instrText>
            </w:r>
            <w:r>
              <w:rPr>
                <w:noProof/>
                <w:webHidden/>
              </w:rPr>
            </w:r>
            <w:r>
              <w:rPr>
                <w:noProof/>
                <w:webHidden/>
              </w:rPr>
              <w:fldChar w:fldCharType="separate"/>
            </w:r>
            <w:r w:rsidR="00915004">
              <w:rPr>
                <w:noProof/>
                <w:webHidden/>
              </w:rPr>
              <w:t>7</w:t>
            </w:r>
            <w:r>
              <w:rPr>
                <w:noProof/>
                <w:webHidden/>
              </w:rPr>
              <w:fldChar w:fldCharType="end"/>
            </w:r>
          </w:hyperlink>
        </w:p>
        <w:p w14:paraId="6BB91531" w14:textId="50047E8E" w:rsidR="00E86E48" w:rsidRDefault="00E86E48">
          <w:pPr>
            <w:pStyle w:val="TOC3"/>
            <w:tabs>
              <w:tab w:val="right" w:leader="dot" w:pos="10308"/>
            </w:tabs>
            <w:rPr>
              <w:rFonts w:asciiTheme="minorHAnsi" w:eastAsiaTheme="minorEastAsia" w:hAnsiTheme="minorHAnsi" w:cstheme="minorBidi"/>
              <w:noProof/>
              <w:lang w:eastAsia="en-AU"/>
            </w:rPr>
          </w:pPr>
          <w:hyperlink w:anchor="_Toc79563909" w:history="1">
            <w:r w:rsidRPr="00D738DB">
              <w:rPr>
                <w:rStyle w:val="Hyperlink"/>
                <w:noProof/>
              </w:rPr>
              <w:t>4.3.1. Northern Territory Institute of Sport</w:t>
            </w:r>
            <w:r>
              <w:rPr>
                <w:noProof/>
                <w:webHidden/>
              </w:rPr>
              <w:tab/>
            </w:r>
            <w:r>
              <w:rPr>
                <w:noProof/>
                <w:webHidden/>
              </w:rPr>
              <w:fldChar w:fldCharType="begin"/>
            </w:r>
            <w:r>
              <w:rPr>
                <w:noProof/>
                <w:webHidden/>
              </w:rPr>
              <w:instrText xml:space="preserve"> PAGEREF _Toc79563909 \h </w:instrText>
            </w:r>
            <w:r>
              <w:rPr>
                <w:noProof/>
                <w:webHidden/>
              </w:rPr>
            </w:r>
            <w:r>
              <w:rPr>
                <w:noProof/>
                <w:webHidden/>
              </w:rPr>
              <w:fldChar w:fldCharType="separate"/>
            </w:r>
            <w:r w:rsidR="00915004">
              <w:rPr>
                <w:noProof/>
                <w:webHidden/>
              </w:rPr>
              <w:t>7</w:t>
            </w:r>
            <w:r>
              <w:rPr>
                <w:noProof/>
                <w:webHidden/>
              </w:rPr>
              <w:fldChar w:fldCharType="end"/>
            </w:r>
          </w:hyperlink>
        </w:p>
        <w:p w14:paraId="366EEA9E" w14:textId="2DE7B2EB" w:rsidR="00E86E48" w:rsidRDefault="00E86E48">
          <w:pPr>
            <w:pStyle w:val="TOC3"/>
            <w:tabs>
              <w:tab w:val="right" w:leader="dot" w:pos="10308"/>
            </w:tabs>
            <w:rPr>
              <w:rFonts w:asciiTheme="minorHAnsi" w:eastAsiaTheme="minorEastAsia" w:hAnsiTheme="minorHAnsi" w:cstheme="minorBidi"/>
              <w:noProof/>
              <w:lang w:eastAsia="en-AU"/>
            </w:rPr>
          </w:pPr>
          <w:hyperlink w:anchor="_Toc79563910" w:history="1">
            <w:r w:rsidRPr="00D738DB">
              <w:rPr>
                <w:rStyle w:val="Hyperlink"/>
                <w:noProof/>
              </w:rPr>
              <w:t>4.3.2. Peak Sporting Bodies</w:t>
            </w:r>
            <w:r>
              <w:rPr>
                <w:noProof/>
                <w:webHidden/>
              </w:rPr>
              <w:tab/>
            </w:r>
            <w:r>
              <w:rPr>
                <w:noProof/>
                <w:webHidden/>
              </w:rPr>
              <w:fldChar w:fldCharType="begin"/>
            </w:r>
            <w:r>
              <w:rPr>
                <w:noProof/>
                <w:webHidden/>
              </w:rPr>
              <w:instrText xml:space="preserve"> PAGEREF _Toc79563910 \h </w:instrText>
            </w:r>
            <w:r>
              <w:rPr>
                <w:noProof/>
                <w:webHidden/>
              </w:rPr>
            </w:r>
            <w:r>
              <w:rPr>
                <w:noProof/>
                <w:webHidden/>
              </w:rPr>
              <w:fldChar w:fldCharType="separate"/>
            </w:r>
            <w:r w:rsidR="00915004">
              <w:rPr>
                <w:noProof/>
                <w:webHidden/>
              </w:rPr>
              <w:t>7</w:t>
            </w:r>
            <w:r>
              <w:rPr>
                <w:noProof/>
                <w:webHidden/>
              </w:rPr>
              <w:fldChar w:fldCharType="end"/>
            </w:r>
          </w:hyperlink>
        </w:p>
        <w:p w14:paraId="582B85F1" w14:textId="02AB57B8" w:rsidR="00E86E48" w:rsidRDefault="00E86E48">
          <w:pPr>
            <w:pStyle w:val="TOC3"/>
            <w:tabs>
              <w:tab w:val="right" w:leader="dot" w:pos="10308"/>
            </w:tabs>
            <w:rPr>
              <w:rFonts w:asciiTheme="minorHAnsi" w:eastAsiaTheme="minorEastAsia" w:hAnsiTheme="minorHAnsi" w:cstheme="minorBidi"/>
              <w:noProof/>
              <w:lang w:eastAsia="en-AU"/>
            </w:rPr>
          </w:pPr>
          <w:hyperlink w:anchor="_Toc79563911" w:history="1">
            <w:r w:rsidRPr="00D738DB">
              <w:rPr>
                <w:rStyle w:val="Hyperlink"/>
                <w:rFonts w:asciiTheme="majorHAnsi" w:hAnsiTheme="majorHAnsi" w:cs="Arial"/>
                <w:bCs/>
                <w:noProof/>
              </w:rPr>
              <w:t>4.3.3. HPOP Officials</w:t>
            </w:r>
            <w:r>
              <w:rPr>
                <w:noProof/>
                <w:webHidden/>
              </w:rPr>
              <w:tab/>
            </w:r>
            <w:r>
              <w:rPr>
                <w:noProof/>
                <w:webHidden/>
              </w:rPr>
              <w:fldChar w:fldCharType="begin"/>
            </w:r>
            <w:r>
              <w:rPr>
                <w:noProof/>
                <w:webHidden/>
              </w:rPr>
              <w:instrText xml:space="preserve"> PAGEREF _Toc79563911 \h </w:instrText>
            </w:r>
            <w:r>
              <w:rPr>
                <w:noProof/>
                <w:webHidden/>
              </w:rPr>
            </w:r>
            <w:r>
              <w:rPr>
                <w:noProof/>
                <w:webHidden/>
              </w:rPr>
              <w:fldChar w:fldCharType="separate"/>
            </w:r>
            <w:r w:rsidR="00915004">
              <w:rPr>
                <w:noProof/>
                <w:webHidden/>
              </w:rPr>
              <w:t>8</w:t>
            </w:r>
            <w:r>
              <w:rPr>
                <w:noProof/>
                <w:webHidden/>
              </w:rPr>
              <w:fldChar w:fldCharType="end"/>
            </w:r>
          </w:hyperlink>
        </w:p>
        <w:p w14:paraId="18BE4086" w14:textId="7467F262" w:rsidR="00E86E48" w:rsidRDefault="00E86E48">
          <w:pPr>
            <w:pStyle w:val="TOC3"/>
            <w:tabs>
              <w:tab w:val="right" w:leader="dot" w:pos="10308"/>
            </w:tabs>
            <w:rPr>
              <w:rFonts w:asciiTheme="minorHAnsi" w:eastAsiaTheme="minorEastAsia" w:hAnsiTheme="minorHAnsi" w:cstheme="minorBidi"/>
              <w:noProof/>
              <w:lang w:eastAsia="en-AU"/>
            </w:rPr>
          </w:pPr>
          <w:hyperlink w:anchor="_Toc79563912" w:history="1">
            <w:r w:rsidRPr="00D738DB">
              <w:rPr>
                <w:rStyle w:val="Hyperlink"/>
                <w:noProof/>
              </w:rPr>
              <w:t>4.3.4. Mentors</w:t>
            </w:r>
            <w:r>
              <w:rPr>
                <w:noProof/>
                <w:webHidden/>
              </w:rPr>
              <w:tab/>
            </w:r>
            <w:r>
              <w:rPr>
                <w:noProof/>
                <w:webHidden/>
              </w:rPr>
              <w:fldChar w:fldCharType="begin"/>
            </w:r>
            <w:r>
              <w:rPr>
                <w:noProof/>
                <w:webHidden/>
              </w:rPr>
              <w:instrText xml:space="preserve"> PAGEREF _Toc79563912 \h </w:instrText>
            </w:r>
            <w:r>
              <w:rPr>
                <w:noProof/>
                <w:webHidden/>
              </w:rPr>
            </w:r>
            <w:r>
              <w:rPr>
                <w:noProof/>
                <w:webHidden/>
              </w:rPr>
              <w:fldChar w:fldCharType="separate"/>
            </w:r>
            <w:r w:rsidR="00915004">
              <w:rPr>
                <w:noProof/>
                <w:webHidden/>
              </w:rPr>
              <w:t>8</w:t>
            </w:r>
            <w:r>
              <w:rPr>
                <w:noProof/>
                <w:webHidden/>
              </w:rPr>
              <w:fldChar w:fldCharType="end"/>
            </w:r>
          </w:hyperlink>
        </w:p>
        <w:p w14:paraId="55BE2394" w14:textId="3ED4B619" w:rsidR="00E86E48" w:rsidRDefault="00E86E48">
          <w:pPr>
            <w:pStyle w:val="TOC1"/>
            <w:rPr>
              <w:rFonts w:asciiTheme="minorHAnsi" w:eastAsiaTheme="minorEastAsia" w:hAnsiTheme="minorHAnsi" w:cstheme="minorBidi"/>
              <w:b w:val="0"/>
              <w:noProof/>
              <w:lang w:eastAsia="en-AU"/>
            </w:rPr>
          </w:pPr>
          <w:hyperlink w:anchor="_Toc79563913" w:history="1">
            <w:r w:rsidRPr="00D738DB">
              <w:rPr>
                <w:rStyle w:val="Hyperlink"/>
                <w:noProof/>
                <w:lang w:eastAsia="en-AU"/>
              </w:rPr>
              <w:t>5. Selection and Assessment Criteria</w:t>
            </w:r>
            <w:r>
              <w:rPr>
                <w:noProof/>
                <w:webHidden/>
              </w:rPr>
              <w:tab/>
            </w:r>
            <w:r>
              <w:rPr>
                <w:noProof/>
                <w:webHidden/>
              </w:rPr>
              <w:fldChar w:fldCharType="begin"/>
            </w:r>
            <w:r>
              <w:rPr>
                <w:noProof/>
                <w:webHidden/>
              </w:rPr>
              <w:instrText xml:space="preserve"> PAGEREF _Toc79563913 \h </w:instrText>
            </w:r>
            <w:r>
              <w:rPr>
                <w:noProof/>
                <w:webHidden/>
              </w:rPr>
            </w:r>
            <w:r>
              <w:rPr>
                <w:noProof/>
                <w:webHidden/>
              </w:rPr>
              <w:fldChar w:fldCharType="separate"/>
            </w:r>
            <w:r w:rsidR="00915004">
              <w:rPr>
                <w:noProof/>
                <w:webHidden/>
              </w:rPr>
              <w:t>9</w:t>
            </w:r>
            <w:r>
              <w:rPr>
                <w:noProof/>
                <w:webHidden/>
              </w:rPr>
              <w:fldChar w:fldCharType="end"/>
            </w:r>
          </w:hyperlink>
        </w:p>
        <w:p w14:paraId="7A67C8DE" w14:textId="101FADCC" w:rsidR="00E86E48" w:rsidRDefault="00E86E48">
          <w:pPr>
            <w:pStyle w:val="TOC1"/>
            <w:rPr>
              <w:rFonts w:asciiTheme="minorHAnsi" w:eastAsiaTheme="minorEastAsia" w:hAnsiTheme="minorHAnsi" w:cstheme="minorBidi"/>
              <w:b w:val="0"/>
              <w:noProof/>
              <w:lang w:eastAsia="en-AU"/>
            </w:rPr>
          </w:pPr>
          <w:hyperlink w:anchor="_Toc79563914" w:history="1">
            <w:r w:rsidRPr="00D738DB">
              <w:rPr>
                <w:rStyle w:val="Hyperlink"/>
                <w:noProof/>
                <w:lang w:eastAsia="en-AU"/>
              </w:rPr>
              <w:t>6. Who can not apply</w:t>
            </w:r>
            <w:r>
              <w:rPr>
                <w:noProof/>
                <w:webHidden/>
              </w:rPr>
              <w:tab/>
            </w:r>
            <w:r>
              <w:rPr>
                <w:noProof/>
                <w:webHidden/>
              </w:rPr>
              <w:fldChar w:fldCharType="begin"/>
            </w:r>
            <w:r>
              <w:rPr>
                <w:noProof/>
                <w:webHidden/>
              </w:rPr>
              <w:instrText xml:space="preserve"> PAGEREF _Toc79563914 \h </w:instrText>
            </w:r>
            <w:r>
              <w:rPr>
                <w:noProof/>
                <w:webHidden/>
              </w:rPr>
            </w:r>
            <w:r>
              <w:rPr>
                <w:noProof/>
                <w:webHidden/>
              </w:rPr>
              <w:fldChar w:fldCharType="separate"/>
            </w:r>
            <w:r w:rsidR="00915004">
              <w:rPr>
                <w:noProof/>
                <w:webHidden/>
              </w:rPr>
              <w:t>9</w:t>
            </w:r>
            <w:r>
              <w:rPr>
                <w:noProof/>
                <w:webHidden/>
              </w:rPr>
              <w:fldChar w:fldCharType="end"/>
            </w:r>
          </w:hyperlink>
        </w:p>
        <w:p w14:paraId="7A91E042" w14:textId="067A491B" w:rsidR="00E86E48" w:rsidRDefault="00E86E48">
          <w:pPr>
            <w:pStyle w:val="TOC1"/>
            <w:rPr>
              <w:rFonts w:asciiTheme="minorHAnsi" w:eastAsiaTheme="minorEastAsia" w:hAnsiTheme="minorHAnsi" w:cstheme="minorBidi"/>
              <w:b w:val="0"/>
              <w:noProof/>
              <w:lang w:eastAsia="en-AU"/>
            </w:rPr>
          </w:pPr>
          <w:hyperlink w:anchor="_Toc79563915" w:history="1">
            <w:r w:rsidRPr="00D738DB">
              <w:rPr>
                <w:rStyle w:val="Hyperlink"/>
                <w:noProof/>
                <w:lang w:eastAsia="en-AU"/>
              </w:rPr>
              <w:t>7. Contacts</w:t>
            </w:r>
            <w:r>
              <w:rPr>
                <w:noProof/>
                <w:webHidden/>
              </w:rPr>
              <w:tab/>
            </w:r>
            <w:r>
              <w:rPr>
                <w:noProof/>
                <w:webHidden/>
              </w:rPr>
              <w:fldChar w:fldCharType="begin"/>
            </w:r>
            <w:r>
              <w:rPr>
                <w:noProof/>
                <w:webHidden/>
              </w:rPr>
              <w:instrText xml:space="preserve"> PAGEREF _Toc79563915 \h </w:instrText>
            </w:r>
            <w:r>
              <w:rPr>
                <w:noProof/>
                <w:webHidden/>
              </w:rPr>
            </w:r>
            <w:r>
              <w:rPr>
                <w:noProof/>
                <w:webHidden/>
              </w:rPr>
              <w:fldChar w:fldCharType="separate"/>
            </w:r>
            <w:r w:rsidR="00915004">
              <w:rPr>
                <w:noProof/>
                <w:webHidden/>
              </w:rPr>
              <w:t>9</w:t>
            </w:r>
            <w:r>
              <w:rPr>
                <w:noProof/>
                <w:webHidden/>
              </w:rPr>
              <w:fldChar w:fldCharType="end"/>
            </w:r>
          </w:hyperlink>
        </w:p>
        <w:p w14:paraId="49554EAB" w14:textId="431A52FD" w:rsidR="00E86E48" w:rsidRDefault="00E86E48">
          <w:pPr>
            <w:pStyle w:val="TOC3"/>
            <w:tabs>
              <w:tab w:val="right" w:leader="dot" w:pos="10308"/>
            </w:tabs>
            <w:rPr>
              <w:rFonts w:asciiTheme="minorHAnsi" w:eastAsiaTheme="minorEastAsia" w:hAnsiTheme="minorHAnsi" w:cstheme="minorBidi"/>
              <w:noProof/>
              <w:lang w:eastAsia="en-AU"/>
            </w:rPr>
          </w:pPr>
          <w:hyperlink w:anchor="_Toc79563916" w:history="1">
            <w:r w:rsidRPr="00D738DB">
              <w:rPr>
                <w:rStyle w:val="Hyperlink"/>
                <w:noProof/>
                <w:lang w:eastAsia="en-AU"/>
              </w:rPr>
              <w:t>Darwin</w:t>
            </w:r>
            <w:r>
              <w:rPr>
                <w:noProof/>
                <w:webHidden/>
              </w:rPr>
              <w:tab/>
            </w:r>
            <w:r>
              <w:rPr>
                <w:noProof/>
                <w:webHidden/>
              </w:rPr>
              <w:fldChar w:fldCharType="begin"/>
            </w:r>
            <w:r>
              <w:rPr>
                <w:noProof/>
                <w:webHidden/>
              </w:rPr>
              <w:instrText xml:space="preserve"> PAGEREF _Toc79563916 \h </w:instrText>
            </w:r>
            <w:r>
              <w:rPr>
                <w:noProof/>
                <w:webHidden/>
              </w:rPr>
            </w:r>
            <w:r>
              <w:rPr>
                <w:noProof/>
                <w:webHidden/>
              </w:rPr>
              <w:fldChar w:fldCharType="separate"/>
            </w:r>
            <w:r w:rsidR="00915004">
              <w:rPr>
                <w:noProof/>
                <w:webHidden/>
              </w:rPr>
              <w:t>9</w:t>
            </w:r>
            <w:r>
              <w:rPr>
                <w:noProof/>
                <w:webHidden/>
              </w:rPr>
              <w:fldChar w:fldCharType="end"/>
            </w:r>
          </w:hyperlink>
        </w:p>
        <w:p w14:paraId="68B7D85A" w14:textId="4F161F19" w:rsidR="00E86E48" w:rsidRDefault="00E86E48">
          <w:pPr>
            <w:pStyle w:val="TOC3"/>
            <w:tabs>
              <w:tab w:val="right" w:leader="dot" w:pos="10308"/>
            </w:tabs>
            <w:rPr>
              <w:rFonts w:asciiTheme="minorHAnsi" w:eastAsiaTheme="minorEastAsia" w:hAnsiTheme="minorHAnsi" w:cstheme="minorBidi"/>
              <w:noProof/>
              <w:lang w:eastAsia="en-AU"/>
            </w:rPr>
          </w:pPr>
          <w:hyperlink w:anchor="_Toc79563917" w:history="1">
            <w:r w:rsidRPr="00D738DB">
              <w:rPr>
                <w:rStyle w:val="Hyperlink"/>
                <w:noProof/>
                <w:lang w:eastAsia="en-AU"/>
              </w:rPr>
              <w:t>Katherine</w:t>
            </w:r>
            <w:r>
              <w:rPr>
                <w:noProof/>
                <w:webHidden/>
              </w:rPr>
              <w:tab/>
            </w:r>
            <w:r>
              <w:rPr>
                <w:noProof/>
                <w:webHidden/>
              </w:rPr>
              <w:fldChar w:fldCharType="begin"/>
            </w:r>
            <w:r>
              <w:rPr>
                <w:noProof/>
                <w:webHidden/>
              </w:rPr>
              <w:instrText xml:space="preserve"> PAGEREF _Toc79563917 \h </w:instrText>
            </w:r>
            <w:r>
              <w:rPr>
                <w:noProof/>
                <w:webHidden/>
              </w:rPr>
            </w:r>
            <w:r>
              <w:rPr>
                <w:noProof/>
                <w:webHidden/>
              </w:rPr>
              <w:fldChar w:fldCharType="separate"/>
            </w:r>
            <w:r w:rsidR="00915004">
              <w:rPr>
                <w:noProof/>
                <w:webHidden/>
              </w:rPr>
              <w:t>10</w:t>
            </w:r>
            <w:r>
              <w:rPr>
                <w:noProof/>
                <w:webHidden/>
              </w:rPr>
              <w:fldChar w:fldCharType="end"/>
            </w:r>
          </w:hyperlink>
        </w:p>
        <w:p w14:paraId="6FF3D38D" w14:textId="7764633F" w:rsidR="00E86E48" w:rsidRDefault="00E86E48">
          <w:pPr>
            <w:pStyle w:val="TOC3"/>
            <w:tabs>
              <w:tab w:val="right" w:leader="dot" w:pos="10308"/>
            </w:tabs>
            <w:rPr>
              <w:rFonts w:asciiTheme="minorHAnsi" w:eastAsiaTheme="minorEastAsia" w:hAnsiTheme="minorHAnsi" w:cstheme="minorBidi"/>
              <w:noProof/>
              <w:lang w:eastAsia="en-AU"/>
            </w:rPr>
          </w:pPr>
          <w:hyperlink w:anchor="_Toc79563918" w:history="1">
            <w:r w:rsidRPr="00D738DB">
              <w:rPr>
                <w:rStyle w:val="Hyperlink"/>
                <w:noProof/>
                <w:lang w:eastAsia="en-AU"/>
              </w:rPr>
              <w:t>Alice Springs</w:t>
            </w:r>
            <w:r>
              <w:rPr>
                <w:noProof/>
                <w:webHidden/>
              </w:rPr>
              <w:tab/>
            </w:r>
            <w:r>
              <w:rPr>
                <w:noProof/>
                <w:webHidden/>
              </w:rPr>
              <w:fldChar w:fldCharType="begin"/>
            </w:r>
            <w:r>
              <w:rPr>
                <w:noProof/>
                <w:webHidden/>
              </w:rPr>
              <w:instrText xml:space="preserve"> PAGEREF _Toc79563918 \h </w:instrText>
            </w:r>
            <w:r>
              <w:rPr>
                <w:noProof/>
                <w:webHidden/>
              </w:rPr>
            </w:r>
            <w:r>
              <w:rPr>
                <w:noProof/>
                <w:webHidden/>
              </w:rPr>
              <w:fldChar w:fldCharType="separate"/>
            </w:r>
            <w:r w:rsidR="00915004">
              <w:rPr>
                <w:noProof/>
                <w:webHidden/>
              </w:rPr>
              <w:t>10</w:t>
            </w:r>
            <w:r>
              <w:rPr>
                <w:noProof/>
                <w:webHidden/>
              </w:rPr>
              <w:fldChar w:fldCharType="end"/>
            </w:r>
          </w:hyperlink>
        </w:p>
        <w:p w14:paraId="594D9977" w14:textId="5D96C34B" w:rsidR="00C50FE4" w:rsidRDefault="00C50FE4" w:rsidP="00C50FE4">
          <w:pPr>
            <w:pStyle w:val="TOC1"/>
          </w:pPr>
          <w:r>
            <w:rPr>
              <w:rFonts w:eastAsiaTheme="minorEastAsia" w:cs="Arial"/>
              <w:lang w:eastAsia="en-AU"/>
            </w:rPr>
            <w:fldChar w:fldCharType="end"/>
          </w:r>
        </w:p>
        <w:p w14:paraId="0C0C449F" w14:textId="3715DA77" w:rsidR="004E7885" w:rsidRPr="004E7885" w:rsidRDefault="00915004" w:rsidP="004E7885">
          <w:pPr>
            <w:rPr>
              <w:rFonts w:eastAsiaTheme="minorEastAsia" w:cs="Arial"/>
              <w:b/>
              <w:lang w:eastAsia="en-AU"/>
            </w:rPr>
          </w:pPr>
        </w:p>
      </w:sdtContent>
    </w:sdt>
    <w:p w14:paraId="4DB13E16"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bookmarkStart w:id="0" w:name="_GoBack"/>
      <w:bookmarkEnd w:id="0"/>
    </w:p>
    <w:p w14:paraId="23A79FEB" w14:textId="77777777" w:rsidR="00EB3D43" w:rsidRDefault="00D13264" w:rsidP="00E45536">
      <w:pPr>
        <w:pStyle w:val="Heading1"/>
        <w:rPr>
          <w:noProof/>
          <w:lang w:eastAsia="en-AU"/>
        </w:rPr>
      </w:pPr>
      <w:bookmarkStart w:id="1" w:name="_Toc43989978"/>
      <w:bookmarkStart w:id="2" w:name="_Toc79563902"/>
      <w:r>
        <w:rPr>
          <w:noProof/>
          <w:lang w:eastAsia="en-AU"/>
        </w:rPr>
        <w:lastRenderedPageBreak/>
        <w:t>Overview</w:t>
      </w:r>
      <w:bookmarkEnd w:id="1"/>
      <w:bookmarkEnd w:id="2"/>
    </w:p>
    <w:p w14:paraId="6DCBD4E5" w14:textId="3BC8B4CC" w:rsidR="007E35EA" w:rsidRDefault="00D13264" w:rsidP="008C1F38">
      <w:r w:rsidRPr="00D13264">
        <w:t xml:space="preserve">The </w:t>
      </w:r>
      <w:r w:rsidR="008C1F38">
        <w:t xml:space="preserve">Northern Territory (NT) Government supports the delivery of sport and active recreation services to the community through a suite of grant programs aimed at increasing the number of </w:t>
      </w:r>
      <w:r w:rsidR="00B455A1">
        <w:t>Territorians</w:t>
      </w:r>
      <w:r w:rsidRPr="00D13264">
        <w:t xml:space="preserve"> </w:t>
      </w:r>
      <w:r w:rsidR="007E35EA">
        <w:t xml:space="preserve">who participate in </w:t>
      </w:r>
      <w:r w:rsidR="008C1F38">
        <w:t>sport and active recreation</w:t>
      </w:r>
      <w:r w:rsidR="007E35EA">
        <w:t>, and in turn receive physical health, wellbeing, social and community benefits.</w:t>
      </w:r>
    </w:p>
    <w:p w14:paraId="79BBE50C" w14:textId="2A301900" w:rsidR="00AD2059" w:rsidRDefault="00AD2059" w:rsidP="00AD2059">
      <w:pPr>
        <w:rPr>
          <w:lang w:eastAsia="en-AU"/>
        </w:rPr>
      </w:pPr>
      <w:r>
        <w:rPr>
          <w:lang w:eastAsia="en-AU"/>
        </w:rPr>
        <w:t xml:space="preserve">The greatest level of participation in sport and activity recreation in the Territory is in </w:t>
      </w:r>
      <w:r w:rsidR="00B82964">
        <w:rPr>
          <w:lang w:eastAsia="en-AU"/>
        </w:rPr>
        <w:t>grassroots sport</w:t>
      </w:r>
      <w:r>
        <w:rPr>
          <w:lang w:eastAsia="en-AU"/>
        </w:rPr>
        <w:t xml:space="preserve"> and it is our intention is to ensure NT Government investment provides for the greatest number of people possible, </w:t>
      </w:r>
      <w:r w:rsidR="00B82964">
        <w:rPr>
          <w:lang w:eastAsia="en-AU"/>
        </w:rPr>
        <w:t xml:space="preserve">while also meeting the </w:t>
      </w:r>
      <w:r>
        <w:rPr>
          <w:lang w:eastAsia="en-AU"/>
        </w:rPr>
        <w:t xml:space="preserve">changing needs of the community. </w:t>
      </w:r>
    </w:p>
    <w:p w14:paraId="012FFD28" w14:textId="76061900" w:rsidR="00C50FE4" w:rsidRDefault="00C50FE4" w:rsidP="00C50FE4">
      <w:r w:rsidRPr="00FF314A">
        <w:t xml:space="preserve">The </w:t>
      </w:r>
      <w:r w:rsidR="00B672AF">
        <w:t>Northern Territory Institute of Sport</w:t>
      </w:r>
      <w:r w:rsidR="00862097">
        <w:t>’s</w:t>
      </w:r>
      <w:r>
        <w:t xml:space="preserve"> </w:t>
      </w:r>
      <w:r w:rsidRPr="00FF314A">
        <w:t>(</w:t>
      </w:r>
      <w:r w:rsidR="00B672AF">
        <w:t>NTIS</w:t>
      </w:r>
      <w:r w:rsidRPr="00FF314A">
        <w:t>) High Performance Officiating Program (HPOP) provide</w:t>
      </w:r>
      <w:r>
        <w:t>s</w:t>
      </w:r>
      <w:r w:rsidRPr="00FF314A">
        <w:t xml:space="preserve"> opportunities </w:t>
      </w:r>
      <w:r>
        <w:t xml:space="preserve">for </w:t>
      </w:r>
      <w:r w:rsidRPr="00FF314A">
        <w:t>and encourage</w:t>
      </w:r>
      <w:r>
        <w:t>s</w:t>
      </w:r>
      <w:r w:rsidRPr="00FF314A">
        <w:t xml:space="preserve"> officials from the NT to aspire to and achieve high-level national and international standards of officiating within their sport. By bringing officials and mentors together from various NT sports, they </w:t>
      </w:r>
      <w:r w:rsidR="009A5D15">
        <w:t>are</w:t>
      </w:r>
      <w:r w:rsidRPr="00FF314A">
        <w:t xml:space="preserve"> able to encourage and engage with each other </w:t>
      </w:r>
      <w:r w:rsidR="009A5D15">
        <w:t xml:space="preserve">which in turn, </w:t>
      </w:r>
      <w:r w:rsidRPr="00FF314A">
        <w:t>stimulate</w:t>
      </w:r>
      <w:r w:rsidR="009A5D15">
        <w:t xml:space="preserve">s </w:t>
      </w:r>
      <w:r w:rsidRPr="00FF314A">
        <w:t xml:space="preserve">development of themselves and NT officials in general. </w:t>
      </w:r>
    </w:p>
    <w:p w14:paraId="6DD54774" w14:textId="76DB6046" w:rsidR="00C50FE4" w:rsidRDefault="00C50FE4" w:rsidP="00C50FE4">
      <w:r>
        <w:t>The HPOP is focused on the last two stages of Grassroots in the sport and active recreation continuum:</w:t>
      </w:r>
    </w:p>
    <w:tbl>
      <w:tblPr>
        <w:tblStyle w:val="TableGrid"/>
        <w:tblW w:w="0" w:type="auto"/>
        <w:tblLook w:val="04A0" w:firstRow="1" w:lastRow="0" w:firstColumn="1" w:lastColumn="0" w:noHBand="0" w:noVBand="1"/>
      </w:tblPr>
      <w:tblGrid>
        <w:gridCol w:w="686"/>
        <w:gridCol w:w="1696"/>
        <w:gridCol w:w="2249"/>
        <w:gridCol w:w="5677"/>
      </w:tblGrid>
      <w:tr w:rsidR="00C50FE4" w14:paraId="7A323B7F" w14:textId="77777777" w:rsidTr="000A2228">
        <w:tc>
          <w:tcPr>
            <w:tcW w:w="2382" w:type="dxa"/>
            <w:gridSpan w:val="2"/>
            <w:shd w:val="clear" w:color="auto" w:fill="1E5E5E" w:themeFill="accent6"/>
          </w:tcPr>
          <w:p w14:paraId="2A233237" w14:textId="77777777" w:rsidR="00C50FE4" w:rsidRPr="00AD2059" w:rsidRDefault="00C50FE4" w:rsidP="000A2228">
            <w:pPr>
              <w:rPr>
                <w:b/>
                <w:color w:val="FFFFFF" w:themeColor="background1"/>
                <w:sz w:val="24"/>
              </w:rPr>
            </w:pPr>
            <w:r w:rsidRPr="00AD2059">
              <w:rPr>
                <w:b/>
                <w:color w:val="FFFFFF" w:themeColor="background1"/>
                <w:sz w:val="24"/>
              </w:rPr>
              <w:t>Stage</w:t>
            </w:r>
          </w:p>
        </w:tc>
        <w:tc>
          <w:tcPr>
            <w:tcW w:w="2249" w:type="dxa"/>
            <w:shd w:val="clear" w:color="auto" w:fill="1E5E5E" w:themeFill="accent6"/>
          </w:tcPr>
          <w:p w14:paraId="234A323D" w14:textId="77777777" w:rsidR="00C50FE4" w:rsidRPr="00AD2059" w:rsidRDefault="00C50FE4" w:rsidP="000A2228">
            <w:pPr>
              <w:rPr>
                <w:b/>
                <w:color w:val="FFFFFF" w:themeColor="background1"/>
                <w:sz w:val="24"/>
              </w:rPr>
            </w:pPr>
            <w:r w:rsidRPr="00AD2059">
              <w:rPr>
                <w:b/>
                <w:color w:val="FFFFFF" w:themeColor="background1"/>
                <w:sz w:val="24"/>
              </w:rPr>
              <w:t>Participant</w:t>
            </w:r>
          </w:p>
        </w:tc>
        <w:tc>
          <w:tcPr>
            <w:tcW w:w="5677" w:type="dxa"/>
            <w:shd w:val="clear" w:color="auto" w:fill="1E5E5E" w:themeFill="accent6"/>
          </w:tcPr>
          <w:p w14:paraId="707601DC" w14:textId="77777777" w:rsidR="00C50FE4" w:rsidRPr="00AD2059" w:rsidRDefault="00C50FE4" w:rsidP="000A2228">
            <w:pPr>
              <w:rPr>
                <w:b/>
                <w:color w:val="FFFFFF" w:themeColor="background1"/>
                <w:sz w:val="24"/>
              </w:rPr>
            </w:pPr>
            <w:r w:rsidRPr="00AD2059">
              <w:rPr>
                <w:b/>
                <w:color w:val="FFFFFF" w:themeColor="background1"/>
                <w:sz w:val="24"/>
              </w:rPr>
              <w:t>Level of Participation</w:t>
            </w:r>
          </w:p>
        </w:tc>
      </w:tr>
      <w:tr w:rsidR="00C50FE4" w14:paraId="2FCE7317" w14:textId="77777777" w:rsidTr="000A2228">
        <w:tc>
          <w:tcPr>
            <w:tcW w:w="686" w:type="dxa"/>
            <w:vMerge w:val="restart"/>
            <w:shd w:val="clear" w:color="auto" w:fill="FFFFFF" w:themeFill="background1"/>
            <w:textDirection w:val="btLr"/>
          </w:tcPr>
          <w:p w14:paraId="74216A99" w14:textId="77777777" w:rsidR="00C50FE4" w:rsidRDefault="00C50FE4" w:rsidP="000A2228">
            <w:pPr>
              <w:ind w:left="113" w:right="113"/>
              <w:jc w:val="center"/>
              <w:rPr>
                <w:b/>
              </w:rPr>
            </w:pPr>
            <w:r>
              <w:rPr>
                <w:b/>
              </w:rPr>
              <w:t>Progression of Skills</w:t>
            </w:r>
          </w:p>
        </w:tc>
        <w:tc>
          <w:tcPr>
            <w:tcW w:w="1696" w:type="dxa"/>
            <w:shd w:val="clear" w:color="auto" w:fill="FFFFFF" w:themeFill="background1"/>
          </w:tcPr>
          <w:p w14:paraId="41036C57" w14:textId="77777777" w:rsidR="00C50FE4" w:rsidRDefault="00C50FE4" w:rsidP="000A2228">
            <w:pPr>
              <w:rPr>
                <w:b/>
              </w:rPr>
            </w:pPr>
            <w:r>
              <w:rPr>
                <w:b/>
              </w:rPr>
              <w:t>Explore</w:t>
            </w:r>
          </w:p>
        </w:tc>
        <w:tc>
          <w:tcPr>
            <w:tcW w:w="2249" w:type="dxa"/>
            <w:shd w:val="clear" w:color="auto" w:fill="FFFFFF" w:themeFill="background1"/>
          </w:tcPr>
          <w:p w14:paraId="3B6009B7" w14:textId="77777777" w:rsidR="00C50FE4" w:rsidRDefault="00C50FE4" w:rsidP="000A2228">
            <w:r>
              <w:t>Infants and toddlers</w:t>
            </w:r>
          </w:p>
        </w:tc>
        <w:tc>
          <w:tcPr>
            <w:tcW w:w="5677" w:type="dxa"/>
            <w:shd w:val="clear" w:color="auto" w:fill="FFFFFF" w:themeFill="background1"/>
          </w:tcPr>
          <w:p w14:paraId="6E618F97" w14:textId="77777777" w:rsidR="00C50FE4" w:rsidRDefault="00C50FE4" w:rsidP="000A2228">
            <w:pPr>
              <w:rPr>
                <w:lang w:eastAsia="en-AU"/>
              </w:rPr>
            </w:pPr>
            <w:r>
              <w:rPr>
                <w:lang w:eastAsia="en-AU"/>
              </w:rPr>
              <w:t>Learn elementary skills such as crawling, standing and walking</w:t>
            </w:r>
          </w:p>
        </w:tc>
      </w:tr>
      <w:tr w:rsidR="00C50FE4" w14:paraId="5C65E36D" w14:textId="77777777" w:rsidTr="000A2228">
        <w:tc>
          <w:tcPr>
            <w:tcW w:w="686" w:type="dxa"/>
            <w:vMerge/>
            <w:shd w:val="clear" w:color="auto" w:fill="FFFFFF" w:themeFill="background1"/>
          </w:tcPr>
          <w:p w14:paraId="1E220E1A" w14:textId="77777777" w:rsidR="00C50FE4" w:rsidRDefault="00C50FE4" w:rsidP="000A2228">
            <w:pPr>
              <w:rPr>
                <w:b/>
              </w:rPr>
            </w:pPr>
          </w:p>
        </w:tc>
        <w:tc>
          <w:tcPr>
            <w:tcW w:w="1696" w:type="dxa"/>
            <w:shd w:val="clear" w:color="auto" w:fill="FFFFFF" w:themeFill="background1"/>
          </w:tcPr>
          <w:p w14:paraId="1B83BFA2" w14:textId="77777777" w:rsidR="00C50FE4" w:rsidRPr="00AD2059" w:rsidRDefault="00C50FE4" w:rsidP="000A2228">
            <w:pPr>
              <w:rPr>
                <w:b/>
              </w:rPr>
            </w:pPr>
            <w:r>
              <w:rPr>
                <w:b/>
              </w:rPr>
              <w:t>Fundamental Movement</w:t>
            </w:r>
          </w:p>
        </w:tc>
        <w:tc>
          <w:tcPr>
            <w:tcW w:w="2249" w:type="dxa"/>
            <w:shd w:val="clear" w:color="auto" w:fill="FFFFFF" w:themeFill="background1"/>
          </w:tcPr>
          <w:p w14:paraId="285B6891" w14:textId="77777777" w:rsidR="00C50FE4" w:rsidRPr="00AD2059" w:rsidRDefault="00C50FE4" w:rsidP="000A2228">
            <w:r>
              <w:t>Preschool children</w:t>
            </w:r>
          </w:p>
        </w:tc>
        <w:tc>
          <w:tcPr>
            <w:tcW w:w="5677" w:type="dxa"/>
            <w:shd w:val="clear" w:color="auto" w:fill="FFFFFF" w:themeFill="background1"/>
          </w:tcPr>
          <w:p w14:paraId="55C75DCA" w14:textId="77777777" w:rsidR="00C50FE4" w:rsidRDefault="00C50FE4" w:rsidP="000A2228">
            <w:pPr>
              <w:rPr>
                <w:lang w:eastAsia="en-AU"/>
              </w:rPr>
            </w:pPr>
            <w:r>
              <w:rPr>
                <w:lang w:eastAsia="en-AU"/>
              </w:rPr>
              <w:t>Develop basic skills such as running, throwing and jumping.</w:t>
            </w:r>
          </w:p>
        </w:tc>
      </w:tr>
      <w:tr w:rsidR="00C50FE4" w14:paraId="746B13C3" w14:textId="77777777" w:rsidTr="000A2228">
        <w:tc>
          <w:tcPr>
            <w:tcW w:w="686" w:type="dxa"/>
            <w:vMerge w:val="restart"/>
            <w:shd w:val="clear" w:color="auto" w:fill="A6E3E2"/>
            <w:textDirection w:val="btLr"/>
          </w:tcPr>
          <w:p w14:paraId="4BD2ACA8" w14:textId="77777777" w:rsidR="00C50FE4" w:rsidRPr="00AD2059" w:rsidRDefault="00C50FE4" w:rsidP="000A2228">
            <w:pPr>
              <w:ind w:left="113" w:right="113"/>
              <w:jc w:val="center"/>
              <w:rPr>
                <w:b/>
              </w:rPr>
            </w:pPr>
            <w:r>
              <w:rPr>
                <w:b/>
              </w:rPr>
              <w:t>Grassroots Sport and Active Recreation</w:t>
            </w:r>
          </w:p>
        </w:tc>
        <w:tc>
          <w:tcPr>
            <w:tcW w:w="1696" w:type="dxa"/>
            <w:shd w:val="clear" w:color="auto" w:fill="auto"/>
          </w:tcPr>
          <w:p w14:paraId="6C367D9F" w14:textId="77777777" w:rsidR="00C50FE4" w:rsidRPr="00AD2059" w:rsidRDefault="00C50FE4" w:rsidP="000A2228">
            <w:pPr>
              <w:rPr>
                <w:b/>
              </w:rPr>
            </w:pPr>
            <w:r w:rsidRPr="00AD2059">
              <w:rPr>
                <w:b/>
              </w:rPr>
              <w:t>Learn</w:t>
            </w:r>
          </w:p>
        </w:tc>
        <w:tc>
          <w:tcPr>
            <w:tcW w:w="2249" w:type="dxa"/>
            <w:shd w:val="clear" w:color="auto" w:fill="auto"/>
          </w:tcPr>
          <w:p w14:paraId="017E3FBE" w14:textId="77777777" w:rsidR="00C50FE4" w:rsidRPr="00AD2059" w:rsidRDefault="00C50FE4" w:rsidP="000A2228">
            <w:r w:rsidRPr="00AD2059">
              <w:t>School children</w:t>
            </w:r>
          </w:p>
        </w:tc>
        <w:tc>
          <w:tcPr>
            <w:tcW w:w="5677" w:type="dxa"/>
            <w:shd w:val="clear" w:color="auto" w:fill="auto"/>
          </w:tcPr>
          <w:p w14:paraId="635FFC9E" w14:textId="77777777" w:rsidR="00C50FE4" w:rsidRDefault="00C50FE4" w:rsidP="000A2228">
            <w:pPr>
              <w:rPr>
                <w:b/>
              </w:rPr>
            </w:pPr>
            <w:r>
              <w:rPr>
                <w:lang w:eastAsia="en-AU"/>
              </w:rPr>
              <w:t>Develop more refined skills, learn the rules of games and positive attitudes towards sport and active recreation.</w:t>
            </w:r>
          </w:p>
        </w:tc>
      </w:tr>
      <w:tr w:rsidR="00C50FE4" w14:paraId="4E98BCC2" w14:textId="77777777" w:rsidTr="000A2228">
        <w:tc>
          <w:tcPr>
            <w:tcW w:w="686" w:type="dxa"/>
            <w:vMerge/>
            <w:shd w:val="clear" w:color="auto" w:fill="77D5D3"/>
          </w:tcPr>
          <w:p w14:paraId="4AE20764" w14:textId="77777777" w:rsidR="00C50FE4" w:rsidRPr="00AD2059" w:rsidRDefault="00C50FE4" w:rsidP="000A2228">
            <w:pPr>
              <w:rPr>
                <w:b/>
              </w:rPr>
            </w:pPr>
          </w:p>
        </w:tc>
        <w:tc>
          <w:tcPr>
            <w:tcW w:w="1696" w:type="dxa"/>
            <w:shd w:val="clear" w:color="auto" w:fill="77D5D3"/>
          </w:tcPr>
          <w:p w14:paraId="5C42625D" w14:textId="77777777" w:rsidR="00C50FE4" w:rsidRPr="00AD2059" w:rsidRDefault="00C50FE4" w:rsidP="000A2228">
            <w:pPr>
              <w:rPr>
                <w:b/>
              </w:rPr>
            </w:pPr>
            <w:r w:rsidRPr="00AD2059">
              <w:rPr>
                <w:b/>
              </w:rPr>
              <w:t>Participate</w:t>
            </w:r>
          </w:p>
        </w:tc>
        <w:tc>
          <w:tcPr>
            <w:tcW w:w="2249" w:type="dxa"/>
            <w:shd w:val="clear" w:color="auto" w:fill="77D5D3"/>
          </w:tcPr>
          <w:p w14:paraId="79C47E38" w14:textId="77777777" w:rsidR="00C50FE4" w:rsidRPr="00AD2059" w:rsidRDefault="00C50FE4" w:rsidP="000A2228">
            <w:r>
              <w:rPr>
                <w:lang w:eastAsia="en-AU"/>
              </w:rPr>
              <w:t>Young people and adults in clubs and local games</w:t>
            </w:r>
          </w:p>
        </w:tc>
        <w:tc>
          <w:tcPr>
            <w:tcW w:w="5677" w:type="dxa"/>
            <w:shd w:val="clear" w:color="auto" w:fill="77D5D3"/>
          </w:tcPr>
          <w:p w14:paraId="022B34E4" w14:textId="77777777" w:rsidR="00C50FE4" w:rsidRDefault="00C50FE4" w:rsidP="000A2228">
            <w:pPr>
              <w:rPr>
                <w:b/>
              </w:rPr>
            </w:pPr>
            <w:r>
              <w:rPr>
                <w:lang w:eastAsia="en-AU"/>
              </w:rPr>
              <w:t>Participate in organised sport, training and active recreation motivated by multiple factors such as enjoyment, performance and challenges.</w:t>
            </w:r>
          </w:p>
        </w:tc>
      </w:tr>
      <w:tr w:rsidR="00C50FE4" w14:paraId="3574D643" w14:textId="77777777" w:rsidTr="00C50FE4">
        <w:tc>
          <w:tcPr>
            <w:tcW w:w="686" w:type="dxa"/>
            <w:vMerge/>
            <w:shd w:val="clear" w:color="auto" w:fill="41C6C3"/>
          </w:tcPr>
          <w:p w14:paraId="548E4594" w14:textId="77777777" w:rsidR="00C50FE4" w:rsidRPr="00AD2059" w:rsidRDefault="00C50FE4" w:rsidP="000A2228">
            <w:pPr>
              <w:rPr>
                <w:b/>
              </w:rPr>
            </w:pPr>
          </w:p>
        </w:tc>
        <w:tc>
          <w:tcPr>
            <w:tcW w:w="1696" w:type="dxa"/>
            <w:shd w:val="clear" w:color="auto" w:fill="77D5D3"/>
          </w:tcPr>
          <w:p w14:paraId="71102D35" w14:textId="77777777" w:rsidR="00C50FE4" w:rsidRPr="00AD2059" w:rsidRDefault="00C50FE4" w:rsidP="000A2228">
            <w:pPr>
              <w:rPr>
                <w:b/>
              </w:rPr>
            </w:pPr>
            <w:r w:rsidRPr="00AD2059">
              <w:rPr>
                <w:b/>
              </w:rPr>
              <w:t>Perform</w:t>
            </w:r>
          </w:p>
        </w:tc>
        <w:tc>
          <w:tcPr>
            <w:tcW w:w="2249" w:type="dxa"/>
            <w:shd w:val="clear" w:color="auto" w:fill="77D5D3"/>
          </w:tcPr>
          <w:p w14:paraId="14A3406B" w14:textId="77777777" w:rsidR="00C50FE4" w:rsidRPr="00AD2059" w:rsidRDefault="00C50FE4" w:rsidP="000A2228">
            <w:r>
              <w:rPr>
                <w:lang w:eastAsia="en-AU"/>
              </w:rPr>
              <w:t>Players in regional and national competitions</w:t>
            </w:r>
          </w:p>
        </w:tc>
        <w:tc>
          <w:tcPr>
            <w:tcW w:w="5677" w:type="dxa"/>
            <w:shd w:val="clear" w:color="auto" w:fill="77D5D3"/>
          </w:tcPr>
          <w:p w14:paraId="55EB0D94" w14:textId="77777777" w:rsidR="00C50FE4" w:rsidRDefault="00C50FE4" w:rsidP="000A2228">
            <w:pPr>
              <w:rPr>
                <w:b/>
              </w:rPr>
            </w:pPr>
            <w:r>
              <w:rPr>
                <w:lang w:eastAsia="en-AU"/>
              </w:rPr>
              <w:t>Identify and develop talent in sports.</w:t>
            </w:r>
          </w:p>
        </w:tc>
      </w:tr>
      <w:tr w:rsidR="00C50FE4" w14:paraId="17AFA077" w14:textId="77777777" w:rsidTr="000A2228">
        <w:tc>
          <w:tcPr>
            <w:tcW w:w="686" w:type="dxa"/>
            <w:shd w:val="clear" w:color="auto" w:fill="FFFFFF" w:themeFill="background1"/>
          </w:tcPr>
          <w:p w14:paraId="5E4C869B" w14:textId="77777777" w:rsidR="00C50FE4" w:rsidRDefault="00C50FE4" w:rsidP="000A2228">
            <w:pPr>
              <w:rPr>
                <w:b/>
              </w:rPr>
            </w:pPr>
          </w:p>
        </w:tc>
        <w:tc>
          <w:tcPr>
            <w:tcW w:w="1696" w:type="dxa"/>
            <w:shd w:val="clear" w:color="auto" w:fill="FFFFFF" w:themeFill="background1"/>
          </w:tcPr>
          <w:p w14:paraId="38D4BFFA" w14:textId="77777777" w:rsidR="00C50FE4" w:rsidRPr="00AD2059" w:rsidRDefault="00C50FE4" w:rsidP="000A2228">
            <w:pPr>
              <w:rPr>
                <w:b/>
              </w:rPr>
            </w:pPr>
            <w:r>
              <w:rPr>
                <w:b/>
              </w:rPr>
              <w:t>Excel</w:t>
            </w:r>
          </w:p>
        </w:tc>
        <w:tc>
          <w:tcPr>
            <w:tcW w:w="2249" w:type="dxa"/>
            <w:shd w:val="clear" w:color="auto" w:fill="FFFFFF" w:themeFill="background1"/>
          </w:tcPr>
          <w:p w14:paraId="54D5A13A" w14:textId="77777777" w:rsidR="00C50FE4" w:rsidRDefault="00C50FE4" w:rsidP="000A2228">
            <w:pPr>
              <w:rPr>
                <w:lang w:eastAsia="en-AU"/>
              </w:rPr>
            </w:pPr>
            <w:r>
              <w:rPr>
                <w:lang w:eastAsia="en-AU"/>
              </w:rPr>
              <w:t>Athletes in international competitions</w:t>
            </w:r>
          </w:p>
        </w:tc>
        <w:tc>
          <w:tcPr>
            <w:tcW w:w="5677" w:type="dxa"/>
            <w:shd w:val="clear" w:color="auto" w:fill="FFFFFF" w:themeFill="background1"/>
          </w:tcPr>
          <w:p w14:paraId="22970BE2" w14:textId="77777777" w:rsidR="00C50FE4" w:rsidRDefault="00C50FE4" w:rsidP="000A2228">
            <w:pPr>
              <w:rPr>
                <w:lang w:eastAsia="en-AU"/>
              </w:rPr>
            </w:pPr>
            <w:r>
              <w:rPr>
                <w:lang w:eastAsia="en-AU"/>
              </w:rPr>
              <w:t>Achieve excellence in one sport and compete at a world-class level.</w:t>
            </w:r>
          </w:p>
        </w:tc>
      </w:tr>
    </w:tbl>
    <w:p w14:paraId="47ABB405" w14:textId="77777777" w:rsidR="00C50FE4" w:rsidRPr="00B82964" w:rsidRDefault="00C50FE4" w:rsidP="00C50FE4">
      <w:pPr>
        <w:rPr>
          <w:sz w:val="16"/>
        </w:rPr>
      </w:pPr>
    </w:p>
    <w:p w14:paraId="290F8AF9" w14:textId="77777777" w:rsidR="00C50FE4" w:rsidRDefault="00C50FE4" w:rsidP="00C50FE4">
      <w:pPr>
        <w:pStyle w:val="ListBullet"/>
        <w:numPr>
          <w:ilvl w:val="0"/>
          <w:numId w:val="0"/>
        </w:numPr>
        <w:spacing w:after="0"/>
        <w:jc w:val="both"/>
      </w:pPr>
      <w:r>
        <w:t>HPOP is a key strategy of the Workforce Development Plan to build capabilities in higher achieving officials and officiating mentors and helping create capacity and sustainability through the NT Peak Sporting Body (PSB) engaging in the development of HPOP official.</w:t>
      </w:r>
    </w:p>
    <w:p w14:paraId="54534913" w14:textId="77777777" w:rsidR="00C50FE4" w:rsidRDefault="00C50FE4" w:rsidP="00C50FE4">
      <w:pPr>
        <w:pStyle w:val="ListBullet"/>
        <w:numPr>
          <w:ilvl w:val="0"/>
          <w:numId w:val="0"/>
        </w:numPr>
        <w:spacing w:after="0"/>
        <w:jc w:val="both"/>
      </w:pPr>
    </w:p>
    <w:p w14:paraId="324A22A4" w14:textId="77777777" w:rsidR="00B672AF" w:rsidRDefault="00B672AF">
      <w:r>
        <w:br w:type="page"/>
      </w:r>
    </w:p>
    <w:p w14:paraId="1A274259" w14:textId="42B4EF38" w:rsidR="00C50FE4" w:rsidRPr="00FF314A" w:rsidRDefault="00C50FE4" w:rsidP="00C50FE4">
      <w:pPr>
        <w:pStyle w:val="ListBullet"/>
        <w:numPr>
          <w:ilvl w:val="0"/>
          <w:numId w:val="0"/>
        </w:numPr>
        <w:spacing w:after="0"/>
        <w:jc w:val="both"/>
      </w:pPr>
      <w:r w:rsidRPr="00FF314A">
        <w:lastRenderedPageBreak/>
        <w:t>The key objectives of HPOP are:</w:t>
      </w:r>
    </w:p>
    <w:p w14:paraId="6F29036E" w14:textId="77777777" w:rsidR="00C50FE4" w:rsidRDefault="00C50FE4" w:rsidP="00046D37">
      <w:pPr>
        <w:pStyle w:val="BodyText"/>
        <w:numPr>
          <w:ilvl w:val="0"/>
          <w:numId w:val="14"/>
        </w:numPr>
        <w:spacing w:after="60"/>
        <w:ind w:left="1134" w:hanging="567"/>
        <w:jc w:val="both"/>
      </w:pPr>
      <w:r>
        <w:t>The development of future high performing officials;</w:t>
      </w:r>
    </w:p>
    <w:p w14:paraId="13758E85" w14:textId="77777777" w:rsidR="00C50FE4" w:rsidRPr="00FF314A" w:rsidRDefault="00C50FE4" w:rsidP="00046D37">
      <w:pPr>
        <w:pStyle w:val="BodyText"/>
        <w:numPr>
          <w:ilvl w:val="0"/>
          <w:numId w:val="14"/>
        </w:numPr>
        <w:spacing w:after="60"/>
        <w:ind w:left="1134" w:hanging="567"/>
        <w:jc w:val="both"/>
      </w:pPr>
      <w:r>
        <w:t>O</w:t>
      </w:r>
      <w:r w:rsidRPr="00FF314A">
        <w:t>fficials achiev</w:t>
      </w:r>
      <w:r>
        <w:t>ing</w:t>
      </w:r>
      <w:r w:rsidRPr="00FF314A">
        <w:t xml:space="preserve"> higher levels of accreditation;</w:t>
      </w:r>
    </w:p>
    <w:p w14:paraId="1FE94C06" w14:textId="77777777" w:rsidR="00C50FE4" w:rsidRPr="00FF314A" w:rsidRDefault="00C50FE4" w:rsidP="00046D37">
      <w:pPr>
        <w:pStyle w:val="BodyText"/>
        <w:numPr>
          <w:ilvl w:val="0"/>
          <w:numId w:val="14"/>
        </w:numPr>
        <w:spacing w:after="60"/>
        <w:ind w:left="1134" w:hanging="567"/>
        <w:jc w:val="both"/>
      </w:pPr>
      <w:r w:rsidRPr="00FF314A">
        <w:t>Officials appointed to higher levels of competition within their sport;</w:t>
      </w:r>
    </w:p>
    <w:p w14:paraId="54165580" w14:textId="77777777" w:rsidR="00C50FE4" w:rsidRPr="00FF314A" w:rsidRDefault="00C50FE4" w:rsidP="00046D37">
      <w:pPr>
        <w:pStyle w:val="BodyText"/>
        <w:numPr>
          <w:ilvl w:val="0"/>
          <w:numId w:val="14"/>
        </w:numPr>
        <w:spacing w:after="60"/>
        <w:ind w:left="1134" w:hanging="567"/>
        <w:jc w:val="both"/>
      </w:pPr>
      <w:r w:rsidRPr="00FF314A">
        <w:t>Officials and mentors contributing back to the NT sporting community;</w:t>
      </w:r>
    </w:p>
    <w:p w14:paraId="77DAE8BD" w14:textId="77777777" w:rsidR="00C50FE4" w:rsidRPr="00FF314A" w:rsidRDefault="00C50FE4" w:rsidP="00046D37">
      <w:pPr>
        <w:pStyle w:val="BodyText"/>
        <w:numPr>
          <w:ilvl w:val="0"/>
          <w:numId w:val="14"/>
        </w:numPr>
        <w:spacing w:after="60"/>
        <w:ind w:left="1134" w:hanging="567"/>
        <w:jc w:val="both"/>
      </w:pPr>
      <w:r w:rsidRPr="00FF314A">
        <w:t>Development of officiating mentors within sports; and</w:t>
      </w:r>
    </w:p>
    <w:p w14:paraId="241F8150" w14:textId="77777777" w:rsidR="00C50FE4" w:rsidRPr="00FF314A" w:rsidRDefault="00C50FE4" w:rsidP="00046D37">
      <w:pPr>
        <w:pStyle w:val="BodyText"/>
        <w:numPr>
          <w:ilvl w:val="0"/>
          <w:numId w:val="14"/>
        </w:numPr>
        <w:spacing w:after="100" w:afterAutospacing="1"/>
        <w:ind w:left="1134" w:hanging="567"/>
        <w:jc w:val="both"/>
        <w:rPr>
          <w:rFonts w:asciiTheme="minorHAnsi" w:hAnsiTheme="minorHAnsi" w:cstheme="minorHAnsi"/>
          <w:sz w:val="20"/>
        </w:rPr>
      </w:pPr>
      <w:r w:rsidRPr="00FF314A">
        <w:rPr>
          <w:rFonts w:asciiTheme="minorHAnsi" w:hAnsiTheme="minorHAnsi" w:cstheme="minorHAnsi"/>
        </w:rPr>
        <w:t>Shaping PSB’s officiating development programs by exampling better practice.</w:t>
      </w:r>
    </w:p>
    <w:p w14:paraId="781E5DBF" w14:textId="77777777" w:rsidR="00C50FE4" w:rsidRPr="00FF314A" w:rsidRDefault="00C50FE4" w:rsidP="00C50FE4">
      <w:r w:rsidRPr="00FF314A">
        <w:t>The HPOP will provide development opportunities to targeted officials and mentors, and build the capacity of PSB’s officiating via:</w:t>
      </w:r>
    </w:p>
    <w:p w14:paraId="3FFF5AF4" w14:textId="77777777" w:rsidR="00C50FE4" w:rsidRPr="00FF314A" w:rsidRDefault="00C50FE4" w:rsidP="00046D37">
      <w:pPr>
        <w:pStyle w:val="ListBullet"/>
        <w:numPr>
          <w:ilvl w:val="0"/>
          <w:numId w:val="15"/>
        </w:numPr>
        <w:spacing w:after="60"/>
        <w:ind w:left="1134" w:hanging="567"/>
        <w:jc w:val="both"/>
      </w:pPr>
      <w:r>
        <w:t>Support to upgrade</w:t>
      </w:r>
      <w:r w:rsidRPr="00FF314A">
        <w:t xml:space="preserve"> the offici</w:t>
      </w:r>
      <w:r>
        <w:t>al’s accreditation</w:t>
      </w:r>
      <w:r w:rsidRPr="00FF314A">
        <w:t>;</w:t>
      </w:r>
    </w:p>
    <w:p w14:paraId="42511224" w14:textId="77777777" w:rsidR="00C50FE4" w:rsidRPr="00FF314A" w:rsidRDefault="00C50FE4" w:rsidP="00046D37">
      <w:pPr>
        <w:pStyle w:val="ListBullet"/>
        <w:numPr>
          <w:ilvl w:val="0"/>
          <w:numId w:val="15"/>
        </w:numPr>
        <w:spacing w:after="60"/>
        <w:ind w:left="1134" w:hanging="567"/>
        <w:jc w:val="both"/>
      </w:pPr>
      <w:r>
        <w:t>Providing</w:t>
      </w:r>
      <w:r w:rsidRPr="00FF314A">
        <w:t xml:space="preserve"> professional development activities (e.g. monthly development sessions, one on one sessions with specialised professionals from nutrition, sports psychology, injury prevention and sports science);</w:t>
      </w:r>
    </w:p>
    <w:p w14:paraId="3B31BE34" w14:textId="30951C6C" w:rsidR="00C50FE4" w:rsidRPr="00FF314A" w:rsidRDefault="00C50FE4" w:rsidP="00046D37">
      <w:pPr>
        <w:pStyle w:val="ListBullet"/>
        <w:numPr>
          <w:ilvl w:val="0"/>
          <w:numId w:val="15"/>
        </w:numPr>
        <w:spacing w:after="60"/>
        <w:ind w:left="1134" w:hanging="567"/>
        <w:jc w:val="both"/>
      </w:pPr>
      <w:r>
        <w:t>Providing a dedicated intensive program that recognises an official’s talents and develops holistically a potential high performing official that PSB’s could not otherwise provide;</w:t>
      </w:r>
    </w:p>
    <w:p w14:paraId="7E5AA388" w14:textId="77777777" w:rsidR="00C50FE4" w:rsidRPr="00FF314A" w:rsidRDefault="00C50FE4" w:rsidP="00046D37">
      <w:pPr>
        <w:pStyle w:val="ListBullet"/>
        <w:numPr>
          <w:ilvl w:val="0"/>
          <w:numId w:val="15"/>
        </w:numPr>
        <w:spacing w:after="60"/>
        <w:ind w:left="1134" w:hanging="567"/>
        <w:jc w:val="both"/>
      </w:pPr>
      <w:r>
        <w:t>Providing f</w:t>
      </w:r>
      <w:r w:rsidRPr="00FF314A">
        <w:t>acilitated exchange of information and expertise between officials, through targeted activities and forums, that will create a</w:t>
      </w:r>
      <w:r>
        <w:t xml:space="preserve"> sense of community cohesion, connectedness and wellbeing</w:t>
      </w:r>
      <w:r w:rsidRPr="00FF314A">
        <w:t xml:space="preserve"> not only within each sport, but across sport;</w:t>
      </w:r>
    </w:p>
    <w:p w14:paraId="7640A605" w14:textId="77777777" w:rsidR="00C50FE4" w:rsidRPr="00FF314A" w:rsidRDefault="00C50FE4" w:rsidP="00046D37">
      <w:pPr>
        <w:pStyle w:val="ListBullet"/>
        <w:numPr>
          <w:ilvl w:val="0"/>
          <w:numId w:val="15"/>
        </w:numPr>
        <w:spacing w:after="60"/>
        <w:ind w:left="1134" w:hanging="567"/>
        <w:jc w:val="both"/>
      </w:pPr>
      <w:r w:rsidRPr="00FF314A">
        <w:t>Support to attend and gain experience at high level competitions;</w:t>
      </w:r>
    </w:p>
    <w:p w14:paraId="292DF359" w14:textId="0267F0A1" w:rsidR="00C50FE4" w:rsidRPr="00FF314A" w:rsidRDefault="00C50FE4" w:rsidP="00046D37">
      <w:pPr>
        <w:pStyle w:val="ListBullet"/>
        <w:numPr>
          <w:ilvl w:val="0"/>
          <w:numId w:val="15"/>
        </w:numPr>
        <w:spacing w:after="60"/>
        <w:ind w:left="1134" w:hanging="567"/>
        <w:jc w:val="both"/>
      </w:pPr>
      <w:r>
        <w:t>Facilitate the e</w:t>
      </w:r>
      <w:r w:rsidRPr="00FF314A">
        <w:t>ngagement in formal mentor/mentee relation</w:t>
      </w:r>
      <w:r>
        <w:t xml:space="preserve">ships; </w:t>
      </w:r>
    </w:p>
    <w:p w14:paraId="62DD559A" w14:textId="78498E10" w:rsidR="00C50FE4" w:rsidRDefault="00C50FE4" w:rsidP="00046D37">
      <w:pPr>
        <w:pStyle w:val="ListBullet"/>
        <w:numPr>
          <w:ilvl w:val="0"/>
          <w:numId w:val="15"/>
        </w:numPr>
        <w:spacing w:after="60"/>
        <w:ind w:left="1134" w:hanging="567"/>
        <w:jc w:val="both"/>
      </w:pPr>
      <w:r w:rsidRPr="00FF314A">
        <w:t>The provision of a development program for mentors of</w:t>
      </w:r>
      <w:r>
        <w:t xml:space="preserve"> the HPOP; and</w:t>
      </w:r>
    </w:p>
    <w:p w14:paraId="6029DE98" w14:textId="77777777" w:rsidR="00C50FE4" w:rsidRPr="00FF314A" w:rsidRDefault="00C50FE4" w:rsidP="00046D37">
      <w:pPr>
        <w:pStyle w:val="ListBullet"/>
        <w:numPr>
          <w:ilvl w:val="0"/>
          <w:numId w:val="15"/>
        </w:numPr>
        <w:spacing w:after="60"/>
        <w:ind w:left="1134" w:hanging="567"/>
        <w:jc w:val="both"/>
      </w:pPr>
      <w:r>
        <w:t>Each official required to give back to sport.</w:t>
      </w:r>
    </w:p>
    <w:p w14:paraId="2DCE047E" w14:textId="77777777" w:rsidR="004E0FD7" w:rsidRDefault="00D13264" w:rsidP="004E0FD7">
      <w:pPr>
        <w:pStyle w:val="Heading1"/>
        <w:rPr>
          <w:lang w:eastAsia="en-AU"/>
        </w:rPr>
      </w:pPr>
      <w:bookmarkStart w:id="3" w:name="_Toc43989979"/>
      <w:bookmarkStart w:id="4" w:name="_Toc79563903"/>
      <w:r>
        <w:rPr>
          <w:lang w:eastAsia="en-AU"/>
        </w:rPr>
        <w:t>Key Dates</w:t>
      </w:r>
      <w:bookmarkEnd w:id="3"/>
      <w:bookmarkEnd w:id="4"/>
    </w:p>
    <w:tbl>
      <w:tblPr>
        <w:tblStyle w:val="NTGtable11"/>
        <w:tblW w:w="0" w:type="auto"/>
        <w:tblLook w:val="04A0" w:firstRow="1" w:lastRow="0" w:firstColumn="1" w:lastColumn="0" w:noHBand="0" w:noVBand="1"/>
        <w:tblCaption w:val="grass roots grant round one key dates"/>
        <w:tblDescription w:val="Round one for grass roots grants open on 13 July 2020. Applications close at 2pm 21 September 2020. Department officers are available to assists with questions relating to this grant from 13 July through until the 21 September. Applications will be assessed throughout October with successful applicants notified by November 2020. All agreements will be finalised, with funds available by December 2020."/>
      </w:tblPr>
      <w:tblGrid>
        <w:gridCol w:w="5154"/>
        <w:gridCol w:w="5154"/>
      </w:tblGrid>
      <w:tr w:rsidR="00303E19" w:rsidRPr="00303E19" w14:paraId="45CD8F22" w14:textId="77777777" w:rsidTr="00C50F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shd w:val="clear" w:color="auto" w:fill="D9D9D9" w:themeFill="background1" w:themeFillShade="D9"/>
            <w:vAlign w:val="top"/>
          </w:tcPr>
          <w:p w14:paraId="37164A01" w14:textId="77777777" w:rsidR="00303E19" w:rsidRPr="00C50FE4" w:rsidRDefault="00303E19" w:rsidP="00C50FE4">
            <w:pPr>
              <w:rPr>
                <w:color w:val="auto"/>
              </w:rPr>
            </w:pPr>
            <w:r w:rsidRPr="00C50FE4">
              <w:rPr>
                <w:color w:val="auto"/>
              </w:rPr>
              <w:t>Applications open online</w:t>
            </w:r>
          </w:p>
        </w:tc>
        <w:tc>
          <w:tcPr>
            <w:tcW w:w="5154" w:type="dxa"/>
            <w:shd w:val="clear" w:color="auto" w:fill="D9D9D9" w:themeFill="background1" w:themeFillShade="D9"/>
            <w:vAlign w:val="top"/>
          </w:tcPr>
          <w:p w14:paraId="6D21D3F7" w14:textId="242B27ED" w:rsidR="00303E19" w:rsidRPr="00C50FE4" w:rsidRDefault="00C50FE4" w:rsidP="00C50FE4">
            <w:pPr>
              <w:cnfStyle w:val="100000000000" w:firstRow="1" w:lastRow="0" w:firstColumn="0" w:lastColumn="0" w:oddVBand="0" w:evenVBand="0" w:oddHBand="0" w:evenHBand="0" w:firstRowFirstColumn="0" w:firstRowLastColumn="0" w:lastRowFirstColumn="0" w:lastRowLastColumn="0"/>
              <w:rPr>
                <w:b w:val="0"/>
                <w:color w:val="auto"/>
              </w:rPr>
            </w:pPr>
            <w:r w:rsidRPr="00C50FE4">
              <w:rPr>
                <w:b w:val="0"/>
                <w:color w:val="auto"/>
              </w:rPr>
              <w:t>1</w:t>
            </w:r>
            <w:r w:rsidR="00856DF4" w:rsidRPr="00C50FE4">
              <w:rPr>
                <w:b w:val="0"/>
                <w:color w:val="auto"/>
              </w:rPr>
              <w:t>6</w:t>
            </w:r>
            <w:r w:rsidR="00303E19" w:rsidRPr="00C50FE4">
              <w:rPr>
                <w:b w:val="0"/>
                <w:color w:val="auto"/>
              </w:rPr>
              <w:t xml:space="preserve"> </w:t>
            </w:r>
            <w:r w:rsidRPr="00C50FE4">
              <w:rPr>
                <w:b w:val="0"/>
                <w:color w:val="auto"/>
              </w:rPr>
              <w:t>August</w:t>
            </w:r>
            <w:r w:rsidR="00303E19" w:rsidRPr="00C50FE4">
              <w:rPr>
                <w:b w:val="0"/>
                <w:color w:val="auto"/>
              </w:rPr>
              <w:t xml:space="preserve"> 2021</w:t>
            </w:r>
          </w:p>
        </w:tc>
      </w:tr>
      <w:tr w:rsidR="00303E19" w:rsidRPr="00303E19" w14:paraId="30210F31"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9F8F479" w14:textId="77777777" w:rsidR="00303E19" w:rsidRPr="00C50FE4" w:rsidRDefault="00303E19" w:rsidP="00C50FE4">
            <w:pPr>
              <w:rPr>
                <w:b/>
              </w:rPr>
            </w:pPr>
            <w:r w:rsidRPr="00C50FE4">
              <w:rPr>
                <w:b/>
              </w:rPr>
              <w:t>Closing date for applications</w:t>
            </w:r>
          </w:p>
        </w:tc>
        <w:tc>
          <w:tcPr>
            <w:tcW w:w="5154" w:type="dxa"/>
            <w:vAlign w:val="top"/>
          </w:tcPr>
          <w:p w14:paraId="5EC7C017" w14:textId="5FFF9C58" w:rsidR="00303E19" w:rsidRPr="00C50FE4" w:rsidRDefault="00C50FE4" w:rsidP="00C50FE4">
            <w:pPr>
              <w:cnfStyle w:val="000000100000" w:firstRow="0" w:lastRow="0" w:firstColumn="0" w:lastColumn="0" w:oddVBand="0" w:evenVBand="0" w:oddHBand="1" w:evenHBand="0" w:firstRowFirstColumn="0" w:firstRowLastColumn="0" w:lastRowFirstColumn="0" w:lastRowLastColumn="0"/>
            </w:pPr>
            <w:r w:rsidRPr="00C50FE4">
              <w:t>18 October 20</w:t>
            </w:r>
            <w:r w:rsidR="00303E19" w:rsidRPr="00C50FE4">
              <w:t>21 (2pm)</w:t>
            </w:r>
          </w:p>
        </w:tc>
      </w:tr>
      <w:tr w:rsidR="00303E19" w:rsidRPr="00303E19" w14:paraId="017C10C4"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F50A6A9" w14:textId="6DFD1B27" w:rsidR="00303E19" w:rsidRPr="00C50FE4" w:rsidRDefault="005B6B74" w:rsidP="00C50FE4">
            <w:pPr>
              <w:rPr>
                <w:b/>
              </w:rPr>
            </w:pPr>
            <w:r w:rsidRPr="00C50FE4">
              <w:rPr>
                <w:b/>
              </w:rPr>
              <w:t>Department</w:t>
            </w:r>
            <w:r w:rsidR="00303E19" w:rsidRPr="00C50FE4">
              <w:rPr>
                <w:b/>
              </w:rPr>
              <w:t xml:space="preserve"> officers available for assistance</w:t>
            </w:r>
          </w:p>
        </w:tc>
        <w:tc>
          <w:tcPr>
            <w:tcW w:w="5154" w:type="dxa"/>
            <w:vAlign w:val="top"/>
          </w:tcPr>
          <w:p w14:paraId="541695C2" w14:textId="0365A3AA" w:rsidR="00303E19" w:rsidRPr="00C50FE4" w:rsidRDefault="00C50FE4" w:rsidP="00C50FE4">
            <w:pPr>
              <w:cnfStyle w:val="000000010000" w:firstRow="0" w:lastRow="0" w:firstColumn="0" w:lastColumn="0" w:oddVBand="0" w:evenVBand="0" w:oddHBand="0" w:evenHBand="1" w:firstRowFirstColumn="0" w:firstRowLastColumn="0" w:lastRowFirstColumn="0" w:lastRowLastColumn="0"/>
            </w:pPr>
            <w:r w:rsidRPr="00C50FE4">
              <w:t>1</w:t>
            </w:r>
            <w:r w:rsidR="00856DF4" w:rsidRPr="00C50FE4">
              <w:t>6</w:t>
            </w:r>
            <w:r w:rsidRPr="00C50FE4">
              <w:t xml:space="preserve"> August 2021 – 18 October</w:t>
            </w:r>
            <w:r w:rsidR="00303E19" w:rsidRPr="00C50FE4">
              <w:t xml:space="preserve"> 2021</w:t>
            </w:r>
          </w:p>
        </w:tc>
      </w:tr>
      <w:tr w:rsidR="00303E19" w:rsidRPr="00303E19" w14:paraId="257A3B03"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F9BE827" w14:textId="77777777" w:rsidR="00303E19" w:rsidRPr="00C50FE4" w:rsidRDefault="00303E19" w:rsidP="00C50FE4">
            <w:pPr>
              <w:rPr>
                <w:b/>
              </w:rPr>
            </w:pPr>
            <w:r w:rsidRPr="00C50FE4">
              <w:rPr>
                <w:b/>
              </w:rPr>
              <w:t>Assessment of applications</w:t>
            </w:r>
          </w:p>
        </w:tc>
        <w:tc>
          <w:tcPr>
            <w:tcW w:w="5154" w:type="dxa"/>
            <w:vAlign w:val="top"/>
          </w:tcPr>
          <w:p w14:paraId="6B25D571" w14:textId="0B33D451" w:rsidR="00303E19" w:rsidRPr="00C50FE4" w:rsidRDefault="00C50FE4" w:rsidP="00C50FE4">
            <w:pPr>
              <w:cnfStyle w:val="000000100000" w:firstRow="0" w:lastRow="0" w:firstColumn="0" w:lastColumn="0" w:oddVBand="0" w:evenVBand="0" w:oddHBand="1" w:evenHBand="0" w:firstRowFirstColumn="0" w:firstRowLastColumn="0" w:lastRowFirstColumn="0" w:lastRowLastColumn="0"/>
            </w:pPr>
            <w:r w:rsidRPr="00C50FE4">
              <w:t xml:space="preserve">19 </w:t>
            </w:r>
            <w:r w:rsidR="00303E19" w:rsidRPr="00C50FE4">
              <w:t>October 2021</w:t>
            </w:r>
            <w:r w:rsidRPr="00C50FE4">
              <w:t xml:space="preserve"> – 5 November 2021</w:t>
            </w:r>
          </w:p>
        </w:tc>
      </w:tr>
      <w:tr w:rsidR="00303E19" w:rsidRPr="00303E19" w14:paraId="21F6F855"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D36B3FC" w14:textId="77777777" w:rsidR="00303E19" w:rsidRPr="00C50FE4" w:rsidRDefault="00303E19" w:rsidP="00C50FE4">
            <w:pPr>
              <w:rPr>
                <w:b/>
              </w:rPr>
            </w:pPr>
            <w:r w:rsidRPr="00C50FE4">
              <w:rPr>
                <w:b/>
              </w:rPr>
              <w:t>Notification of successful applicants</w:t>
            </w:r>
          </w:p>
        </w:tc>
        <w:tc>
          <w:tcPr>
            <w:tcW w:w="5154" w:type="dxa"/>
            <w:vAlign w:val="top"/>
          </w:tcPr>
          <w:p w14:paraId="16A3B8D8" w14:textId="26F7C27F" w:rsidR="00303E19" w:rsidRPr="00C50FE4" w:rsidRDefault="00C50FE4" w:rsidP="00C50FE4">
            <w:pPr>
              <w:cnfStyle w:val="000000010000" w:firstRow="0" w:lastRow="0" w:firstColumn="0" w:lastColumn="0" w:oddVBand="0" w:evenVBand="0" w:oddHBand="0" w:evenHBand="1" w:firstRowFirstColumn="0" w:firstRowLastColumn="0" w:lastRowFirstColumn="0" w:lastRowLastColumn="0"/>
            </w:pPr>
            <w:r w:rsidRPr="00C50FE4">
              <w:t xml:space="preserve">12 </w:t>
            </w:r>
            <w:r w:rsidR="00303E19" w:rsidRPr="00C50FE4">
              <w:t>November 2021</w:t>
            </w:r>
          </w:p>
        </w:tc>
      </w:tr>
      <w:tr w:rsidR="00C50FE4" w:rsidRPr="00303E19" w14:paraId="51C68A30"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206BF40" w14:textId="6FF79789" w:rsidR="00C50FE4" w:rsidRPr="00C50FE4" w:rsidRDefault="00C50FE4" w:rsidP="00C50FE4">
            <w:pPr>
              <w:rPr>
                <w:b/>
              </w:rPr>
            </w:pPr>
            <w:r w:rsidRPr="00C50FE4">
              <w:rPr>
                <w:b/>
              </w:rPr>
              <w:t>Induction session</w:t>
            </w:r>
          </w:p>
        </w:tc>
        <w:tc>
          <w:tcPr>
            <w:tcW w:w="5154" w:type="dxa"/>
            <w:vAlign w:val="top"/>
          </w:tcPr>
          <w:p w14:paraId="57E39B38" w14:textId="1FBE7A4C" w:rsidR="00C50FE4" w:rsidRPr="00C50FE4" w:rsidRDefault="00C50FE4" w:rsidP="00C50FE4">
            <w:pPr>
              <w:cnfStyle w:val="000000100000" w:firstRow="0" w:lastRow="0" w:firstColumn="0" w:lastColumn="0" w:oddVBand="0" w:evenVBand="0" w:oddHBand="1" w:evenHBand="0" w:firstRowFirstColumn="0" w:firstRowLastColumn="0" w:lastRowFirstColumn="0" w:lastRowLastColumn="0"/>
            </w:pPr>
            <w:r w:rsidRPr="00C50FE4">
              <w:t>13 December 2021</w:t>
            </w:r>
          </w:p>
        </w:tc>
      </w:tr>
      <w:tr w:rsidR="00C50FE4" w:rsidRPr="00303E19" w14:paraId="583EAC88"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883AB8C" w14:textId="0B224E9A" w:rsidR="00C50FE4" w:rsidRPr="00C50FE4" w:rsidRDefault="00C50FE4" w:rsidP="00C50FE4">
            <w:pPr>
              <w:rPr>
                <w:b/>
              </w:rPr>
            </w:pPr>
            <w:r w:rsidRPr="00C50FE4">
              <w:rPr>
                <w:b/>
              </w:rPr>
              <w:t>Opening weekend workshop</w:t>
            </w:r>
          </w:p>
        </w:tc>
        <w:tc>
          <w:tcPr>
            <w:tcW w:w="5154" w:type="dxa"/>
            <w:vAlign w:val="top"/>
          </w:tcPr>
          <w:p w14:paraId="1E5905C2" w14:textId="7C9D8263" w:rsidR="00C50FE4" w:rsidRPr="00C50FE4" w:rsidRDefault="00C50FE4" w:rsidP="00C50FE4">
            <w:pPr>
              <w:cnfStyle w:val="000000010000" w:firstRow="0" w:lastRow="0" w:firstColumn="0" w:lastColumn="0" w:oddVBand="0" w:evenVBand="0" w:oddHBand="0" w:evenHBand="1" w:firstRowFirstColumn="0" w:firstRowLastColumn="0" w:lastRowFirstColumn="0" w:lastRowLastColumn="0"/>
            </w:pPr>
            <w:r w:rsidRPr="00C50FE4">
              <w:t>5 – 6 February 2022</w:t>
            </w:r>
          </w:p>
        </w:tc>
      </w:tr>
      <w:tr w:rsidR="00C50FE4" w:rsidRPr="00303E19" w14:paraId="03845242"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4394C0E" w14:textId="160696C6" w:rsidR="00C50FE4" w:rsidRPr="00C50FE4" w:rsidRDefault="00C50FE4" w:rsidP="00C50FE4">
            <w:pPr>
              <w:rPr>
                <w:b/>
              </w:rPr>
            </w:pPr>
            <w:r w:rsidRPr="00C50FE4">
              <w:rPr>
                <w:b/>
              </w:rPr>
              <w:t>Monthly meetings and development sessions</w:t>
            </w:r>
          </w:p>
        </w:tc>
        <w:tc>
          <w:tcPr>
            <w:tcW w:w="5154" w:type="dxa"/>
            <w:vAlign w:val="top"/>
          </w:tcPr>
          <w:p w14:paraId="75276616" w14:textId="2C05CC37" w:rsidR="00C50FE4" w:rsidRPr="00C50FE4" w:rsidRDefault="00C50FE4" w:rsidP="00C50FE4">
            <w:pPr>
              <w:cnfStyle w:val="000000100000" w:firstRow="0" w:lastRow="0" w:firstColumn="0" w:lastColumn="0" w:oddVBand="0" w:evenVBand="0" w:oddHBand="1" w:evenHBand="0" w:firstRowFirstColumn="0" w:firstRowLastColumn="0" w:lastRowFirstColumn="0" w:lastRowLastColumn="0"/>
            </w:pPr>
            <w:r w:rsidRPr="00C50FE4">
              <w:t>February to November 2022</w:t>
            </w:r>
          </w:p>
        </w:tc>
      </w:tr>
      <w:tr w:rsidR="00C50FE4" w:rsidRPr="00303E19" w14:paraId="4B937F68"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45DA5BA" w14:textId="717D21DB" w:rsidR="00C50FE4" w:rsidRPr="00C50FE4" w:rsidRDefault="00C50FE4" w:rsidP="00C50FE4">
            <w:pPr>
              <w:rPr>
                <w:b/>
              </w:rPr>
            </w:pPr>
            <w:r w:rsidRPr="00C50FE4">
              <w:rPr>
                <w:b/>
              </w:rPr>
              <w:t>Final weekend workshop</w:t>
            </w:r>
          </w:p>
        </w:tc>
        <w:tc>
          <w:tcPr>
            <w:tcW w:w="5154" w:type="dxa"/>
            <w:vAlign w:val="top"/>
          </w:tcPr>
          <w:p w14:paraId="37AB8ED6" w14:textId="25B558E9" w:rsidR="00C50FE4" w:rsidRPr="00C50FE4" w:rsidRDefault="00C50FE4" w:rsidP="00C50FE4">
            <w:pPr>
              <w:cnfStyle w:val="000000010000" w:firstRow="0" w:lastRow="0" w:firstColumn="0" w:lastColumn="0" w:oddVBand="0" w:evenVBand="0" w:oddHBand="0" w:evenHBand="1" w:firstRowFirstColumn="0" w:firstRowLastColumn="0" w:lastRowFirstColumn="0" w:lastRowLastColumn="0"/>
            </w:pPr>
            <w:r w:rsidRPr="00C50FE4">
              <w:t>19 – 20 November 2022</w:t>
            </w:r>
          </w:p>
        </w:tc>
      </w:tr>
    </w:tbl>
    <w:p w14:paraId="47C300BC" w14:textId="77777777" w:rsidR="00C50FE4" w:rsidRDefault="00C50FE4" w:rsidP="00852724">
      <w:pPr>
        <w:rPr>
          <w:lang w:eastAsia="en-AU"/>
        </w:rPr>
      </w:pPr>
    </w:p>
    <w:p w14:paraId="55BB698D" w14:textId="77777777" w:rsidR="00E86E48" w:rsidRDefault="00E86E48">
      <w:pPr>
        <w:rPr>
          <w:rFonts w:asciiTheme="majorHAnsi" w:eastAsiaTheme="majorEastAsia" w:hAnsiTheme="majorHAnsi" w:cstheme="majorBidi"/>
          <w:bCs/>
          <w:color w:val="1F1F5F" w:themeColor="text1"/>
          <w:kern w:val="32"/>
          <w:sz w:val="36"/>
          <w:szCs w:val="32"/>
          <w:lang w:eastAsia="en-AU"/>
        </w:rPr>
      </w:pPr>
      <w:bookmarkStart w:id="5" w:name="_Toc43989980"/>
      <w:bookmarkStart w:id="6" w:name="_Toc79563904"/>
      <w:r>
        <w:rPr>
          <w:lang w:eastAsia="en-AU"/>
        </w:rPr>
        <w:br w:type="page"/>
      </w:r>
    </w:p>
    <w:p w14:paraId="1968A33F" w14:textId="03224B9D" w:rsidR="00BA61A2" w:rsidRDefault="00BA61A2" w:rsidP="00BA61A2">
      <w:pPr>
        <w:pStyle w:val="Heading1"/>
        <w:rPr>
          <w:lang w:eastAsia="en-AU"/>
        </w:rPr>
      </w:pPr>
      <w:r>
        <w:rPr>
          <w:lang w:eastAsia="en-AU"/>
        </w:rPr>
        <w:lastRenderedPageBreak/>
        <w:t>General Information</w:t>
      </w:r>
      <w:bookmarkEnd w:id="6"/>
    </w:p>
    <w:bookmarkEnd w:id="5"/>
    <w:p w14:paraId="1A34996E" w14:textId="11D0A287" w:rsidR="00C50FE4" w:rsidRDefault="00303E19" w:rsidP="00046D37">
      <w:pPr>
        <w:pStyle w:val="ListParagraph"/>
        <w:numPr>
          <w:ilvl w:val="0"/>
          <w:numId w:val="10"/>
        </w:numPr>
        <w:ind w:left="426" w:hanging="426"/>
        <w:rPr>
          <w:b/>
          <w:lang w:eastAsia="en-AU"/>
        </w:rPr>
      </w:pPr>
      <w:r w:rsidRPr="00597AF8">
        <w:rPr>
          <w:lang w:eastAsia="en-AU"/>
        </w:rPr>
        <w:t xml:space="preserve">It is </w:t>
      </w:r>
      <w:r w:rsidRPr="00C50FE4">
        <w:rPr>
          <w:b/>
          <w:lang w:eastAsia="en-AU"/>
        </w:rPr>
        <w:t>highly recommended</w:t>
      </w:r>
      <w:r w:rsidRPr="00597AF8">
        <w:rPr>
          <w:lang w:eastAsia="en-AU"/>
        </w:rPr>
        <w:t xml:space="preserve"> you contact</w:t>
      </w:r>
      <w:r>
        <w:rPr>
          <w:lang w:eastAsia="en-AU"/>
        </w:rPr>
        <w:t xml:space="preserve"> </w:t>
      </w:r>
      <w:r w:rsidR="002C468F">
        <w:rPr>
          <w:lang w:eastAsia="en-AU"/>
        </w:rPr>
        <w:t xml:space="preserve">the Department </w:t>
      </w:r>
      <w:r w:rsidRPr="00597AF8">
        <w:rPr>
          <w:lang w:eastAsia="en-AU"/>
        </w:rPr>
        <w:t xml:space="preserve">for </w:t>
      </w:r>
      <w:r>
        <w:rPr>
          <w:lang w:eastAsia="en-AU"/>
        </w:rPr>
        <w:t>advice</w:t>
      </w:r>
      <w:r w:rsidR="002C468F">
        <w:rPr>
          <w:lang w:eastAsia="en-AU"/>
        </w:rPr>
        <w:t xml:space="preserve"> on initiatives</w:t>
      </w:r>
      <w:r w:rsidRPr="00597AF8">
        <w:rPr>
          <w:lang w:eastAsia="en-AU"/>
        </w:rPr>
        <w:t xml:space="preserve"> </w:t>
      </w:r>
      <w:r w:rsidR="002C468F">
        <w:rPr>
          <w:lang w:eastAsia="en-AU"/>
        </w:rPr>
        <w:t xml:space="preserve">before </w:t>
      </w:r>
      <w:r>
        <w:rPr>
          <w:lang w:eastAsia="en-AU"/>
        </w:rPr>
        <w:t>developing</w:t>
      </w:r>
      <w:r w:rsidR="002C468F">
        <w:rPr>
          <w:lang w:eastAsia="en-AU"/>
        </w:rPr>
        <w:t xml:space="preserve"> and/or submitting</w:t>
      </w:r>
      <w:r w:rsidRPr="00597AF8">
        <w:rPr>
          <w:lang w:eastAsia="en-AU"/>
        </w:rPr>
        <w:t xml:space="preserve"> </w:t>
      </w:r>
      <w:r w:rsidR="00234C83">
        <w:rPr>
          <w:lang w:eastAsia="en-AU"/>
        </w:rPr>
        <w:t>an</w:t>
      </w:r>
      <w:r w:rsidR="002C468F" w:rsidRPr="00597AF8">
        <w:rPr>
          <w:lang w:eastAsia="en-AU"/>
        </w:rPr>
        <w:t xml:space="preserve"> </w:t>
      </w:r>
      <w:r w:rsidRPr="00597AF8">
        <w:rPr>
          <w:lang w:eastAsia="en-AU"/>
        </w:rPr>
        <w:t xml:space="preserve">application, </w:t>
      </w:r>
      <w:r w:rsidR="002C468F">
        <w:rPr>
          <w:lang w:eastAsia="en-AU"/>
        </w:rPr>
        <w:t>this will assist</w:t>
      </w:r>
      <w:r w:rsidR="002C468F" w:rsidRPr="00597AF8">
        <w:rPr>
          <w:lang w:eastAsia="en-AU"/>
        </w:rPr>
        <w:t xml:space="preserve"> </w:t>
      </w:r>
      <w:r>
        <w:rPr>
          <w:lang w:eastAsia="en-AU"/>
        </w:rPr>
        <w:t xml:space="preserve">to </w:t>
      </w:r>
      <w:r w:rsidR="00234C83">
        <w:rPr>
          <w:lang w:eastAsia="en-AU"/>
        </w:rPr>
        <w:t>confirm</w:t>
      </w:r>
      <w:r w:rsidR="00234C83" w:rsidRPr="00597AF8">
        <w:rPr>
          <w:lang w:eastAsia="en-AU"/>
        </w:rPr>
        <w:t xml:space="preserve"> </w:t>
      </w:r>
      <w:r w:rsidR="002C468F">
        <w:rPr>
          <w:lang w:eastAsia="en-AU"/>
        </w:rPr>
        <w:t xml:space="preserve">if the </w:t>
      </w:r>
      <w:r w:rsidR="00234C83">
        <w:rPr>
          <w:lang w:eastAsia="en-AU"/>
        </w:rPr>
        <w:t xml:space="preserve">applicant and </w:t>
      </w:r>
      <w:r>
        <w:rPr>
          <w:lang w:eastAsia="en-AU"/>
        </w:rPr>
        <w:t xml:space="preserve">project </w:t>
      </w:r>
      <w:r w:rsidR="00234C83">
        <w:rPr>
          <w:lang w:eastAsia="en-AU"/>
        </w:rPr>
        <w:t xml:space="preserve">are </w:t>
      </w:r>
      <w:r w:rsidR="00E46AC3" w:rsidRPr="00597AF8">
        <w:rPr>
          <w:lang w:eastAsia="en-AU"/>
        </w:rPr>
        <w:t>eligib</w:t>
      </w:r>
      <w:r w:rsidR="00E46AC3">
        <w:rPr>
          <w:lang w:eastAsia="en-AU"/>
        </w:rPr>
        <w:t>le</w:t>
      </w:r>
      <w:r w:rsidRPr="00597AF8">
        <w:rPr>
          <w:lang w:eastAsia="en-AU"/>
        </w:rPr>
        <w:t xml:space="preserve"> for </w:t>
      </w:r>
      <w:r w:rsidR="002C468F">
        <w:rPr>
          <w:lang w:eastAsia="en-AU"/>
        </w:rPr>
        <w:t>program</w:t>
      </w:r>
      <w:r w:rsidR="00234C83">
        <w:rPr>
          <w:lang w:eastAsia="en-AU"/>
        </w:rPr>
        <w:t xml:space="preserve"> funding</w:t>
      </w:r>
      <w:r w:rsidR="00C50FE4">
        <w:rPr>
          <w:lang w:eastAsia="en-AU"/>
        </w:rPr>
        <w:t xml:space="preserve">. Applicant support and </w:t>
      </w:r>
      <w:r w:rsidR="00C50FE4" w:rsidRPr="00254528">
        <w:rPr>
          <w:lang w:eastAsia="en-AU"/>
        </w:rPr>
        <w:t>feedback is available on request</w:t>
      </w:r>
      <w:r w:rsidR="00C50FE4">
        <w:rPr>
          <w:lang w:eastAsia="en-AU"/>
        </w:rPr>
        <w:t xml:space="preserve"> via </w:t>
      </w:r>
      <w:r w:rsidR="00C50FE4" w:rsidRPr="00C50FE4">
        <w:rPr>
          <w:b/>
          <w:lang w:eastAsia="en-AU"/>
        </w:rPr>
        <w:t>08 8922 6841</w:t>
      </w:r>
      <w:r w:rsidR="00C50FE4" w:rsidRPr="009F2231">
        <w:rPr>
          <w:lang w:eastAsia="en-AU"/>
        </w:rPr>
        <w:t xml:space="preserve"> or </w:t>
      </w:r>
      <w:r w:rsidR="00C50FE4" w:rsidRPr="00C50FE4">
        <w:rPr>
          <w:b/>
          <w:lang w:eastAsia="en-AU"/>
        </w:rPr>
        <w:t xml:space="preserve">email </w:t>
      </w:r>
      <w:hyperlink r:id="rId17" w:history="1">
        <w:r w:rsidR="00E86E48" w:rsidRPr="00645C58">
          <w:rPr>
            <w:rStyle w:val="Hyperlink"/>
            <w:b/>
            <w:lang w:eastAsia="en-AU"/>
          </w:rPr>
          <w:t>NTIS.CoachandOfficial@nt.gov.au</w:t>
        </w:r>
      </w:hyperlink>
      <w:r w:rsidR="00C50FE4" w:rsidRPr="00C50FE4">
        <w:rPr>
          <w:b/>
          <w:lang w:eastAsia="en-AU"/>
        </w:rPr>
        <w:t>.</w:t>
      </w:r>
    </w:p>
    <w:p w14:paraId="5702EDF9" w14:textId="77777777" w:rsidR="00C50FE4" w:rsidRPr="00C50FE4" w:rsidRDefault="00C50FE4" w:rsidP="00046D37">
      <w:pPr>
        <w:pStyle w:val="ListParagraph"/>
        <w:numPr>
          <w:ilvl w:val="0"/>
          <w:numId w:val="10"/>
        </w:numPr>
        <w:ind w:left="426" w:hanging="426"/>
        <w:rPr>
          <w:rStyle w:val="Hyperlink"/>
          <w:b/>
          <w:color w:val="auto"/>
          <w:u w:val="none"/>
          <w:lang w:eastAsia="en-AU"/>
        </w:rPr>
      </w:pPr>
      <w:r>
        <w:rPr>
          <w:lang w:eastAsia="en-AU"/>
        </w:rPr>
        <w:t xml:space="preserve">Applications must be submitted submitting any application online via </w:t>
      </w:r>
      <w:hyperlink r:id="rId18" w:history="1">
        <w:r w:rsidRPr="00D85281">
          <w:rPr>
            <w:rStyle w:val="Hyperlink"/>
            <w:rFonts w:asciiTheme="minorHAnsi" w:hAnsiTheme="minorHAnsi"/>
          </w:rPr>
          <w:t>https://forms.office.com/r/jmqzx56pTd</w:t>
        </w:r>
      </w:hyperlink>
      <w:r w:rsidRPr="00C50FE4">
        <w:rPr>
          <w:rStyle w:val="Hyperlink"/>
          <w:rFonts w:asciiTheme="minorHAnsi" w:hAnsiTheme="minorHAnsi"/>
        </w:rPr>
        <w:t>.</w:t>
      </w:r>
    </w:p>
    <w:p w14:paraId="40721BB9" w14:textId="77777777" w:rsidR="0046252A" w:rsidRPr="0046252A" w:rsidRDefault="00C50FE4" w:rsidP="0046252A">
      <w:pPr>
        <w:pStyle w:val="ListParagraph"/>
        <w:numPr>
          <w:ilvl w:val="0"/>
          <w:numId w:val="10"/>
        </w:numPr>
        <w:ind w:left="426" w:hanging="426"/>
        <w:rPr>
          <w:b/>
          <w:lang w:eastAsia="en-AU"/>
        </w:rPr>
      </w:pPr>
      <w:r>
        <w:rPr>
          <w:lang w:eastAsia="en-AU"/>
        </w:rPr>
        <w:t>Successful applicants</w:t>
      </w:r>
      <w:r w:rsidRPr="00254528">
        <w:rPr>
          <w:lang w:eastAsia="en-AU"/>
        </w:rPr>
        <w:t xml:space="preserve"> will be notified of the </w:t>
      </w:r>
      <w:r>
        <w:rPr>
          <w:lang w:eastAsia="en-AU"/>
        </w:rPr>
        <w:t>outcome</w:t>
      </w:r>
      <w:r w:rsidRPr="00254528">
        <w:rPr>
          <w:lang w:eastAsia="en-AU"/>
        </w:rPr>
        <w:t xml:space="preserve"> of thei</w:t>
      </w:r>
      <w:bookmarkStart w:id="7" w:name="_Toc43989981"/>
      <w:r w:rsidR="0046252A">
        <w:rPr>
          <w:lang w:eastAsia="en-AU"/>
        </w:rPr>
        <w:t xml:space="preserve">r application by mail or email. </w:t>
      </w:r>
    </w:p>
    <w:p w14:paraId="045C65B4" w14:textId="77777777" w:rsidR="0046252A" w:rsidRPr="0046252A" w:rsidRDefault="0046252A" w:rsidP="0046252A">
      <w:pPr>
        <w:pStyle w:val="ListParagraph"/>
        <w:numPr>
          <w:ilvl w:val="0"/>
          <w:numId w:val="10"/>
        </w:numPr>
        <w:ind w:left="426" w:hanging="426"/>
        <w:rPr>
          <w:b/>
          <w:lang w:eastAsia="en-AU"/>
        </w:rPr>
      </w:pPr>
      <w:r>
        <w:t xml:space="preserve">These guidelines supersede all terms and conditions in previous guidelines administered by the Department and form part of any grant agreement for funding provided under this program. </w:t>
      </w:r>
    </w:p>
    <w:p w14:paraId="0A94C917" w14:textId="77777777" w:rsidR="0046252A" w:rsidRPr="0046252A" w:rsidRDefault="0046252A" w:rsidP="0046252A">
      <w:pPr>
        <w:pStyle w:val="ListParagraph"/>
        <w:numPr>
          <w:ilvl w:val="0"/>
          <w:numId w:val="10"/>
        </w:numPr>
        <w:ind w:left="426" w:hanging="426"/>
        <w:rPr>
          <w:b/>
          <w:lang w:eastAsia="en-AU"/>
        </w:rPr>
      </w:pPr>
      <w:r>
        <w:rPr>
          <w:lang w:eastAsia="en-AU"/>
        </w:rPr>
        <w:t xml:space="preserve">Funds may not be used for any other purpose than what they are awarded for without first obtaining written approval from the Department prior to committing funds.  Retrospective variations will not be supported. </w:t>
      </w:r>
    </w:p>
    <w:p w14:paraId="0B81A2A4" w14:textId="77777777" w:rsidR="0046252A" w:rsidRPr="0046252A" w:rsidRDefault="0046252A" w:rsidP="0046252A">
      <w:pPr>
        <w:pStyle w:val="ListParagraph"/>
        <w:numPr>
          <w:ilvl w:val="0"/>
          <w:numId w:val="10"/>
        </w:numPr>
        <w:ind w:left="426" w:hanging="426"/>
        <w:rPr>
          <w:b/>
          <w:lang w:eastAsia="en-AU"/>
        </w:rPr>
      </w:pPr>
      <w:r>
        <w:rPr>
          <w:lang w:eastAsia="en-AU"/>
        </w:rPr>
        <w:t>Funds are not granted retrospectively.  Plan your project’s timeline to ensure that it commences after the date of notification as per these guidelines.</w:t>
      </w:r>
    </w:p>
    <w:p w14:paraId="6594669E" w14:textId="77777777" w:rsidR="0046252A" w:rsidRPr="0046252A" w:rsidRDefault="0046252A" w:rsidP="0046252A">
      <w:pPr>
        <w:pStyle w:val="ListParagraph"/>
        <w:numPr>
          <w:ilvl w:val="0"/>
          <w:numId w:val="10"/>
        </w:numPr>
        <w:ind w:left="426" w:hanging="426"/>
        <w:rPr>
          <w:b/>
          <w:lang w:eastAsia="en-AU"/>
        </w:rPr>
      </w:pPr>
      <w:r>
        <w:rPr>
          <w:lang w:eastAsia="en-AU"/>
        </w:rPr>
        <w:t>Recipients of Government funds will be required to comply with all conditions of a NT Government grant agreement, which includes audit of funding use.</w:t>
      </w:r>
    </w:p>
    <w:p w14:paraId="7FE85164" w14:textId="77777777" w:rsidR="0046252A" w:rsidRPr="0046252A" w:rsidRDefault="0046252A" w:rsidP="0046252A">
      <w:pPr>
        <w:pStyle w:val="ListParagraph"/>
        <w:numPr>
          <w:ilvl w:val="0"/>
          <w:numId w:val="10"/>
        </w:numPr>
        <w:ind w:left="426" w:hanging="426"/>
        <w:rPr>
          <w:b/>
          <w:lang w:eastAsia="en-AU"/>
        </w:rPr>
      </w:pPr>
      <w:r>
        <w:rPr>
          <w:lang w:eastAsia="en-AU"/>
        </w:rPr>
        <w:t>The NT Government reserves the right to withdraw funding at any time in accordance with grant agreement terms and conditions.</w:t>
      </w:r>
    </w:p>
    <w:p w14:paraId="091DED3C" w14:textId="77777777" w:rsidR="0046252A" w:rsidRPr="0046252A" w:rsidRDefault="0046252A" w:rsidP="0046252A">
      <w:pPr>
        <w:pStyle w:val="ListParagraph"/>
        <w:numPr>
          <w:ilvl w:val="0"/>
          <w:numId w:val="10"/>
        </w:numPr>
        <w:ind w:left="426" w:hanging="426"/>
        <w:rPr>
          <w:b/>
          <w:lang w:eastAsia="en-AU"/>
        </w:rPr>
      </w:pPr>
      <w:r>
        <w:rPr>
          <w:lang w:eastAsia="en-AU"/>
        </w:rPr>
        <w:t xml:space="preserve">If a funding recipient does not meet all requirements in the agreement, monies paid may be recovered as a debt due. </w:t>
      </w:r>
    </w:p>
    <w:p w14:paraId="31A52639" w14:textId="77777777" w:rsidR="0046252A" w:rsidRPr="0046252A" w:rsidRDefault="0046252A" w:rsidP="0046252A">
      <w:pPr>
        <w:pStyle w:val="ListParagraph"/>
        <w:numPr>
          <w:ilvl w:val="0"/>
          <w:numId w:val="10"/>
        </w:numPr>
        <w:ind w:left="426" w:hanging="426"/>
        <w:rPr>
          <w:b/>
          <w:lang w:eastAsia="en-AU"/>
        </w:rPr>
      </w:pPr>
      <w:r>
        <w:rPr>
          <w:lang w:eastAsia="en-AU"/>
        </w:rPr>
        <w:t>Unexpended grant funds will be required to be returned.</w:t>
      </w:r>
    </w:p>
    <w:p w14:paraId="1B2735D1" w14:textId="77777777" w:rsidR="0046252A" w:rsidRPr="0046252A" w:rsidRDefault="0046252A" w:rsidP="0046252A">
      <w:pPr>
        <w:pStyle w:val="ListParagraph"/>
        <w:numPr>
          <w:ilvl w:val="0"/>
          <w:numId w:val="10"/>
        </w:numPr>
        <w:ind w:left="426" w:hanging="426"/>
        <w:rPr>
          <w:b/>
          <w:lang w:eastAsia="en-AU"/>
        </w:rPr>
      </w:pPr>
      <w:r>
        <w:rPr>
          <w:lang w:eastAsia="en-AU"/>
        </w:rPr>
        <w:t>Grant recipients are required to acknowledge NT Government funding assistance (information on how to do this will be detailed in the grant agreement).</w:t>
      </w:r>
    </w:p>
    <w:p w14:paraId="2CDFA3A1" w14:textId="07386FD7" w:rsidR="0046252A" w:rsidRPr="0046252A" w:rsidRDefault="0046252A" w:rsidP="0046252A">
      <w:pPr>
        <w:pStyle w:val="ListParagraph"/>
        <w:numPr>
          <w:ilvl w:val="0"/>
          <w:numId w:val="10"/>
        </w:numPr>
        <w:ind w:left="426" w:hanging="426"/>
        <w:rPr>
          <w:b/>
          <w:lang w:eastAsia="en-AU"/>
        </w:rPr>
      </w:pPr>
      <w:r>
        <w:rPr>
          <w:lang w:eastAsia="en-AU"/>
        </w:rPr>
        <w:t>It is a condition of application that details of successful and unsuccessful applications, including the name of the organisation, amount, purpose, and any special approval conditions may be published or used by the NT Government in any form and at any time.  This includes legislatively required reporting of grant payments to the Australian Taxation Office where the recipient has an Australian Business Number (ABN).</w:t>
      </w:r>
    </w:p>
    <w:p w14:paraId="05919460" w14:textId="77777777" w:rsidR="00B672AF" w:rsidRDefault="00B672AF">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4288722A" w14:textId="4EC563C6" w:rsidR="00252BB6" w:rsidRPr="00E3744D" w:rsidRDefault="0046252A" w:rsidP="00BA61A2">
      <w:pPr>
        <w:pStyle w:val="Heading1"/>
        <w:rPr>
          <w:lang w:eastAsia="en-AU"/>
        </w:rPr>
      </w:pPr>
      <w:bookmarkStart w:id="8" w:name="_Toc79563905"/>
      <w:r>
        <w:rPr>
          <w:lang w:eastAsia="en-AU"/>
        </w:rPr>
        <w:lastRenderedPageBreak/>
        <w:t>Structure of the High Performance Officiating Program</w:t>
      </w:r>
      <w:bookmarkEnd w:id="7"/>
      <w:bookmarkEnd w:id="8"/>
    </w:p>
    <w:p w14:paraId="52B4EC47" w14:textId="118C90BA" w:rsidR="0046252A" w:rsidRPr="00FF314A" w:rsidRDefault="0046252A" w:rsidP="0046252A">
      <w:pPr>
        <w:pStyle w:val="BodyText"/>
        <w:jc w:val="both"/>
        <w:rPr>
          <w:rFonts w:cs="Arial"/>
        </w:rPr>
      </w:pPr>
      <w:r w:rsidRPr="00FF314A">
        <w:rPr>
          <w:rFonts w:cs="Arial"/>
        </w:rPr>
        <w:t xml:space="preserve">The </w:t>
      </w:r>
      <w:r w:rsidR="00B672AF">
        <w:rPr>
          <w:rFonts w:cs="Arial"/>
        </w:rPr>
        <w:t>NTIS</w:t>
      </w:r>
      <w:r w:rsidRPr="00FF314A">
        <w:rPr>
          <w:rFonts w:cs="Arial"/>
        </w:rPr>
        <w:t xml:space="preserve"> will support up to te</w:t>
      </w:r>
      <w:r>
        <w:rPr>
          <w:rFonts w:cs="Arial"/>
        </w:rPr>
        <w:t>n NT based officials in</w:t>
      </w:r>
      <w:r w:rsidRPr="00FF314A">
        <w:rPr>
          <w:rFonts w:cs="Arial"/>
        </w:rPr>
        <w:t xml:space="preserve"> the HPOP. Nominations are to be made via the respective PSB in the first instance. </w:t>
      </w:r>
    </w:p>
    <w:p w14:paraId="01D95031" w14:textId="77777777" w:rsidR="0046252A" w:rsidRPr="00FF314A" w:rsidRDefault="0046252A" w:rsidP="0046252A">
      <w:pPr>
        <w:pStyle w:val="BodyText"/>
        <w:jc w:val="both"/>
        <w:rPr>
          <w:rFonts w:cs="Arial"/>
          <w:szCs w:val="24"/>
        </w:rPr>
      </w:pPr>
      <w:r w:rsidRPr="00FF314A">
        <w:rPr>
          <w:rFonts w:cs="Arial"/>
        </w:rPr>
        <w:t xml:space="preserve">The PSB will be responsible for the selection of the mentor at the time of nominating the official, therefore the official’s selection will be conditional upon a suitable mentor </w:t>
      </w:r>
      <w:r w:rsidRPr="00FF314A">
        <w:rPr>
          <w:rFonts w:cs="Arial"/>
          <w:szCs w:val="24"/>
        </w:rPr>
        <w:t>being in place.</w:t>
      </w:r>
      <w:bookmarkStart w:id="9" w:name="_Toc489340100"/>
      <w:bookmarkStart w:id="10" w:name="_Toc489454582"/>
      <w:r w:rsidRPr="00FF314A">
        <w:rPr>
          <w:rFonts w:cs="Arial"/>
          <w:szCs w:val="24"/>
        </w:rPr>
        <w:t xml:space="preserve"> PSB’s can elect to have more than one mentor at the time of nomination. </w:t>
      </w:r>
    </w:p>
    <w:p w14:paraId="67DE5AF7" w14:textId="74BB80BB" w:rsidR="000A2228" w:rsidRPr="000A2228" w:rsidRDefault="000A2228" w:rsidP="000A2228">
      <w:pPr>
        <w:pStyle w:val="Heading2"/>
        <w:keepNext/>
        <w:keepLines/>
        <w:rPr>
          <w:rFonts w:cs="Arial"/>
        </w:rPr>
      </w:pPr>
      <w:bookmarkStart w:id="11" w:name="_Toc10466889"/>
      <w:bookmarkStart w:id="12" w:name="_Toc14873357"/>
      <w:bookmarkStart w:id="13" w:name="_Toc79563906"/>
      <w:r>
        <w:rPr>
          <w:rFonts w:cs="Arial"/>
        </w:rPr>
        <w:t xml:space="preserve">The </w:t>
      </w:r>
      <w:r w:rsidR="0046252A" w:rsidRPr="0046049E">
        <w:rPr>
          <w:rFonts w:cs="Arial"/>
        </w:rPr>
        <w:t>Program</w:t>
      </w:r>
      <w:bookmarkEnd w:id="9"/>
      <w:bookmarkEnd w:id="10"/>
      <w:bookmarkEnd w:id="11"/>
      <w:bookmarkEnd w:id="12"/>
      <w:bookmarkEnd w:id="13"/>
    </w:p>
    <w:p w14:paraId="03DE921D"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 xml:space="preserve">Pre-weekend workshop homework includes tasks such as the nutrition diary, anti-match fixing on-line module for officials, mentoring on-line module for mentors, and goal setting on-line module for both mentors and officials. </w:t>
      </w:r>
    </w:p>
    <w:p w14:paraId="7C0CFACE" w14:textId="38ED54E4" w:rsidR="000A2228" w:rsidRPr="000A2228" w:rsidRDefault="0046252A" w:rsidP="000A2228">
      <w:pPr>
        <w:pStyle w:val="ListParagraph"/>
        <w:numPr>
          <w:ilvl w:val="1"/>
          <w:numId w:val="22"/>
        </w:numPr>
        <w:ind w:left="851" w:hanging="425"/>
        <w:jc w:val="both"/>
        <w:rPr>
          <w:rFonts w:cs="Arial"/>
          <w:szCs w:val="24"/>
        </w:rPr>
      </w:pPr>
      <w:r w:rsidRPr="000A2228">
        <w:rPr>
          <w:rFonts w:cs="Arial"/>
          <w:szCs w:val="24"/>
        </w:rPr>
        <w:t>Two weekend workshops will be conducted with potential content including:</w:t>
      </w:r>
    </w:p>
    <w:p w14:paraId="69D70A16" w14:textId="77777777" w:rsidR="000A2228" w:rsidRPr="000A2228" w:rsidRDefault="0046252A" w:rsidP="000A2228">
      <w:pPr>
        <w:pStyle w:val="ListParagraph"/>
        <w:numPr>
          <w:ilvl w:val="1"/>
          <w:numId w:val="10"/>
        </w:numPr>
        <w:rPr>
          <w:b/>
          <w:lang w:eastAsia="en-AU"/>
        </w:rPr>
      </w:pPr>
      <w:r w:rsidRPr="000A2228">
        <w:rPr>
          <w:rFonts w:cs="Arial"/>
          <w:szCs w:val="24"/>
        </w:rPr>
        <w:t>Sports science/sports medicine support (e.g. recovery, nutrition, performance psychology, and strength and conditioning.);</w:t>
      </w:r>
    </w:p>
    <w:p w14:paraId="20FEC42C" w14:textId="77777777" w:rsidR="000A2228" w:rsidRPr="000A2228" w:rsidRDefault="0046252A" w:rsidP="000A2228">
      <w:pPr>
        <w:pStyle w:val="ListParagraph"/>
        <w:numPr>
          <w:ilvl w:val="1"/>
          <w:numId w:val="10"/>
        </w:numPr>
        <w:rPr>
          <w:b/>
          <w:lang w:eastAsia="en-AU"/>
        </w:rPr>
      </w:pPr>
      <w:r w:rsidRPr="000A2228">
        <w:rPr>
          <w:rFonts w:cs="Arial"/>
          <w:szCs w:val="24"/>
        </w:rPr>
        <w:t>Professional development (e.g. communication, reflective practices);</w:t>
      </w:r>
    </w:p>
    <w:p w14:paraId="051B49DB" w14:textId="77777777" w:rsidR="000A2228" w:rsidRPr="000A2228" w:rsidRDefault="0046252A" w:rsidP="000A2228">
      <w:pPr>
        <w:pStyle w:val="ListParagraph"/>
        <w:numPr>
          <w:ilvl w:val="1"/>
          <w:numId w:val="10"/>
        </w:numPr>
        <w:rPr>
          <w:b/>
          <w:lang w:eastAsia="en-AU"/>
        </w:rPr>
      </w:pPr>
      <w:r w:rsidRPr="000A2228">
        <w:rPr>
          <w:rFonts w:cs="Arial"/>
          <w:szCs w:val="24"/>
        </w:rPr>
        <w:t>A ‘sport giving back’ project (e.g. assisting their sport to develop officials such as supporting the development of first year officials or involvement in a recruitment drive);</w:t>
      </w:r>
    </w:p>
    <w:p w14:paraId="0740EA9C" w14:textId="77777777" w:rsidR="000A2228" w:rsidRPr="000A2228" w:rsidRDefault="0046252A" w:rsidP="000A2228">
      <w:pPr>
        <w:pStyle w:val="ListParagraph"/>
        <w:numPr>
          <w:ilvl w:val="1"/>
          <w:numId w:val="10"/>
        </w:numPr>
        <w:rPr>
          <w:b/>
          <w:lang w:eastAsia="en-AU"/>
        </w:rPr>
      </w:pPr>
      <w:r w:rsidRPr="000A2228">
        <w:rPr>
          <w:rFonts w:cs="Arial"/>
          <w:szCs w:val="24"/>
        </w:rPr>
        <w:t>Behaviour profiling; and</w:t>
      </w:r>
    </w:p>
    <w:p w14:paraId="412FB67E" w14:textId="6CE77A04" w:rsidR="0046252A" w:rsidRPr="000A2228" w:rsidRDefault="0046252A" w:rsidP="000A2228">
      <w:pPr>
        <w:pStyle w:val="ListParagraph"/>
        <w:numPr>
          <w:ilvl w:val="1"/>
          <w:numId w:val="10"/>
        </w:numPr>
        <w:rPr>
          <w:b/>
          <w:lang w:eastAsia="en-AU"/>
        </w:rPr>
      </w:pPr>
      <w:r w:rsidRPr="000A2228">
        <w:rPr>
          <w:rFonts w:cs="Arial"/>
          <w:szCs w:val="24"/>
        </w:rPr>
        <w:t>Sessions with mentors.</w:t>
      </w:r>
    </w:p>
    <w:p w14:paraId="79A72CD1"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 xml:space="preserve">Monthly meet-ups will also be scheduled for officials and mentors. These meet-ups will include guest speakers and </w:t>
      </w:r>
      <w:r w:rsidR="000A2228" w:rsidRPr="000A2228">
        <w:rPr>
          <w:rFonts w:cs="Arial"/>
          <w:szCs w:val="24"/>
        </w:rPr>
        <w:t>other development opportunities</w:t>
      </w:r>
    </w:p>
    <w:p w14:paraId="72550E4A"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Biannual meets-ups will also be scheduled for mentors.</w:t>
      </w:r>
    </w:p>
    <w:p w14:paraId="63A2FAE0" w14:textId="1D5F7696" w:rsidR="0046252A" w:rsidRPr="000A2228" w:rsidRDefault="0046252A" w:rsidP="000A2228">
      <w:pPr>
        <w:pStyle w:val="ListParagraph"/>
        <w:numPr>
          <w:ilvl w:val="1"/>
          <w:numId w:val="22"/>
        </w:numPr>
        <w:ind w:left="851" w:hanging="425"/>
        <w:jc w:val="both"/>
        <w:rPr>
          <w:rFonts w:cs="Arial"/>
          <w:szCs w:val="24"/>
        </w:rPr>
      </w:pPr>
      <w:r w:rsidRPr="000A2228">
        <w:rPr>
          <w:rFonts w:cs="Arial"/>
          <w:szCs w:val="24"/>
        </w:rPr>
        <w:t>Mentors and the HPOP official will need to be in regular contact with each other. Contact (e.g. face-to-face, email, video conferencing) would be required at least once every fortnight with a contract drawn between both parties at the first of the weekend workshops.</w:t>
      </w:r>
    </w:p>
    <w:p w14:paraId="7E7F4E98" w14:textId="77777777" w:rsidR="0046252A" w:rsidRPr="0046049E" w:rsidRDefault="0046252A" w:rsidP="0046252A">
      <w:pPr>
        <w:pStyle w:val="Heading2"/>
        <w:keepNext/>
        <w:keepLines/>
        <w:rPr>
          <w:rFonts w:cs="Arial"/>
        </w:rPr>
      </w:pPr>
      <w:bookmarkStart w:id="14" w:name="_Toc492456344"/>
      <w:bookmarkStart w:id="15" w:name="_Toc10466890"/>
      <w:bookmarkStart w:id="16" w:name="_Toc14873358"/>
      <w:bookmarkStart w:id="17" w:name="_Toc489340101"/>
      <w:bookmarkStart w:id="18" w:name="_Toc489454583"/>
      <w:bookmarkStart w:id="19" w:name="_Toc79563907"/>
      <w:r w:rsidRPr="0046049E">
        <w:rPr>
          <w:rFonts w:cs="Arial"/>
        </w:rPr>
        <w:t>Agreement Period</w:t>
      </w:r>
      <w:bookmarkEnd w:id="14"/>
      <w:bookmarkEnd w:id="15"/>
      <w:bookmarkEnd w:id="16"/>
      <w:bookmarkEnd w:id="19"/>
    </w:p>
    <w:p w14:paraId="74F71AA5" w14:textId="3686A491" w:rsidR="0046252A" w:rsidRPr="002554D5" w:rsidRDefault="0046252A" w:rsidP="0046252A">
      <w:pPr>
        <w:jc w:val="both"/>
        <w:rPr>
          <w:rFonts w:cs="Arial"/>
        </w:rPr>
      </w:pPr>
      <w:r w:rsidRPr="002554D5">
        <w:rPr>
          <w:rFonts w:cs="Arial"/>
        </w:rPr>
        <w:t xml:space="preserve">The HPOP will be conducted over a 12 month period running from January to December </w:t>
      </w:r>
      <w:r w:rsidR="000A2228">
        <w:rPr>
          <w:rFonts w:cs="Arial"/>
        </w:rPr>
        <w:t>2022</w:t>
      </w:r>
      <w:r w:rsidRPr="002554D5">
        <w:rPr>
          <w:rFonts w:cs="Arial"/>
        </w:rPr>
        <w:t xml:space="preserve"> and is designed to be flexible and dependant on the individual and the sport.  </w:t>
      </w:r>
    </w:p>
    <w:p w14:paraId="02CC5C84" w14:textId="77777777" w:rsidR="00E86E48" w:rsidRDefault="00E86E48">
      <w:pPr>
        <w:rPr>
          <w:rFonts w:asciiTheme="majorHAnsi" w:eastAsiaTheme="majorEastAsia" w:hAnsiTheme="majorHAnsi" w:cs="Arial"/>
          <w:bCs/>
          <w:iCs/>
          <w:color w:val="454347"/>
          <w:sz w:val="32"/>
          <w:szCs w:val="32"/>
        </w:rPr>
      </w:pPr>
      <w:bookmarkStart w:id="20" w:name="_Toc492456345"/>
      <w:bookmarkStart w:id="21" w:name="_Toc10466891"/>
      <w:bookmarkStart w:id="22" w:name="_Toc14873359"/>
      <w:bookmarkStart w:id="23" w:name="_Toc79563908"/>
      <w:r>
        <w:rPr>
          <w:rFonts w:cs="Arial"/>
        </w:rPr>
        <w:br w:type="page"/>
      </w:r>
    </w:p>
    <w:p w14:paraId="46C62ED7" w14:textId="48FF3CCD" w:rsidR="0046252A" w:rsidRPr="0046049E" w:rsidRDefault="0046252A" w:rsidP="0046252A">
      <w:pPr>
        <w:pStyle w:val="Heading2"/>
        <w:keepNext/>
        <w:keepLines/>
        <w:rPr>
          <w:rFonts w:cs="Arial"/>
        </w:rPr>
      </w:pPr>
      <w:r w:rsidRPr="0046049E">
        <w:rPr>
          <w:rFonts w:cs="Arial"/>
        </w:rPr>
        <w:lastRenderedPageBreak/>
        <w:t>Roles and Responsibilities</w:t>
      </w:r>
      <w:bookmarkEnd w:id="17"/>
      <w:bookmarkEnd w:id="18"/>
      <w:bookmarkEnd w:id="20"/>
      <w:bookmarkEnd w:id="21"/>
      <w:bookmarkEnd w:id="22"/>
      <w:bookmarkEnd w:id="23"/>
    </w:p>
    <w:p w14:paraId="3BFFD488" w14:textId="542CEE58" w:rsidR="0046252A" w:rsidRPr="0067272A" w:rsidRDefault="00B672AF" w:rsidP="0046252A">
      <w:pPr>
        <w:pStyle w:val="Heading3"/>
        <w:keepNext/>
        <w:keepLines/>
      </w:pPr>
      <w:bookmarkStart w:id="24" w:name="_Toc79563909"/>
      <w:r>
        <w:t>Northern Territory Institute of Sport</w:t>
      </w:r>
      <w:bookmarkEnd w:id="24"/>
    </w:p>
    <w:p w14:paraId="14883285" w14:textId="5071C45D" w:rsidR="000A2228" w:rsidRDefault="0046252A" w:rsidP="000A2228">
      <w:pPr>
        <w:jc w:val="both"/>
        <w:rPr>
          <w:rFonts w:cs="Arial"/>
          <w:szCs w:val="24"/>
        </w:rPr>
      </w:pPr>
      <w:r w:rsidRPr="00FF314A">
        <w:rPr>
          <w:rFonts w:cs="Arial"/>
          <w:szCs w:val="24"/>
        </w:rPr>
        <w:t xml:space="preserve">The </w:t>
      </w:r>
      <w:r w:rsidR="00B672AF">
        <w:rPr>
          <w:rFonts w:cs="Arial"/>
          <w:szCs w:val="24"/>
        </w:rPr>
        <w:t>NTIS</w:t>
      </w:r>
      <w:r w:rsidRPr="00FF314A">
        <w:rPr>
          <w:rFonts w:cs="Arial"/>
          <w:szCs w:val="24"/>
        </w:rPr>
        <w:t xml:space="preserve"> manages the HPOP and facilitates development opportunities. The </w:t>
      </w:r>
      <w:r w:rsidR="00B672AF">
        <w:rPr>
          <w:rFonts w:cs="Arial"/>
          <w:szCs w:val="24"/>
        </w:rPr>
        <w:t>NTIS</w:t>
      </w:r>
      <w:r w:rsidRPr="00FF314A">
        <w:rPr>
          <w:rFonts w:cs="Arial"/>
          <w:szCs w:val="24"/>
        </w:rPr>
        <w:t xml:space="preserve"> will be responsible for: </w:t>
      </w:r>
    </w:p>
    <w:p w14:paraId="7B04ED38"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Selection of the HPOP officials from the PSB nominations;</w:t>
      </w:r>
    </w:p>
    <w:p w14:paraId="0147259C"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Assisting in the development of agreements for the HPOP official and mentor;</w:t>
      </w:r>
    </w:p>
    <w:p w14:paraId="138E56C3"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Hosting the Induction Workshop for the HPOP officials, mentors and PSB representatives;</w:t>
      </w:r>
    </w:p>
    <w:p w14:paraId="54085AC7"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Conducting training for mentors;</w:t>
      </w:r>
    </w:p>
    <w:p w14:paraId="563DB723"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Provision and monitoring of specialist services for HPOP officials;</w:t>
      </w:r>
    </w:p>
    <w:p w14:paraId="19070AF7"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Identifying and providing, where possible, additional services to support HPOP officials;</w:t>
      </w:r>
    </w:p>
    <w:p w14:paraId="47DF5A5A"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Monthly meet-ups targeting specific professional development opportunities;</w:t>
      </w:r>
    </w:p>
    <w:p w14:paraId="43E6F827"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Monitoring the progress of HPOP officials;</w:t>
      </w:r>
    </w:p>
    <w:p w14:paraId="4F28006A"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Providing advice and support for HPOP officials and mentors as required;</w:t>
      </w:r>
    </w:p>
    <w:p w14:paraId="0DE72B78"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Undertaking behaviour profiling; and</w:t>
      </w:r>
    </w:p>
    <w:p w14:paraId="5D03B0A2" w14:textId="0F0A0179" w:rsidR="0046252A" w:rsidRPr="000A2228" w:rsidRDefault="0046252A" w:rsidP="000A2228">
      <w:pPr>
        <w:pStyle w:val="ListParagraph"/>
        <w:numPr>
          <w:ilvl w:val="1"/>
          <w:numId w:val="22"/>
        </w:numPr>
        <w:ind w:left="851" w:hanging="425"/>
        <w:jc w:val="both"/>
        <w:rPr>
          <w:rFonts w:cs="Arial"/>
          <w:szCs w:val="24"/>
        </w:rPr>
      </w:pPr>
      <w:r w:rsidRPr="000A2228">
        <w:rPr>
          <w:rFonts w:cs="Arial"/>
          <w:szCs w:val="24"/>
        </w:rPr>
        <w:t>Hosting the Final Workshop for the HPOP officials, mentors and PSB representatives.</w:t>
      </w:r>
    </w:p>
    <w:p w14:paraId="719C1003" w14:textId="77777777" w:rsidR="0046252A" w:rsidRPr="0067272A" w:rsidRDefault="0046252A" w:rsidP="0046252A">
      <w:pPr>
        <w:pStyle w:val="Heading3"/>
        <w:keepNext/>
        <w:keepLines/>
      </w:pPr>
      <w:bookmarkStart w:id="25" w:name="_Toc14873361"/>
      <w:bookmarkStart w:id="26" w:name="_Toc79563910"/>
      <w:r w:rsidRPr="0067272A">
        <w:t>Peak Sporting Bodies</w:t>
      </w:r>
      <w:bookmarkEnd w:id="25"/>
      <w:bookmarkEnd w:id="26"/>
    </w:p>
    <w:p w14:paraId="6A17C760" w14:textId="77777777" w:rsidR="000A2228" w:rsidRDefault="0046252A" w:rsidP="000A2228">
      <w:pPr>
        <w:jc w:val="both"/>
        <w:rPr>
          <w:rFonts w:cs="Arial"/>
          <w:szCs w:val="24"/>
        </w:rPr>
      </w:pPr>
      <w:r w:rsidRPr="00FF314A">
        <w:rPr>
          <w:rFonts w:cs="Arial"/>
          <w:szCs w:val="24"/>
        </w:rPr>
        <w:t xml:space="preserve">The PSB develops and coordinates the HPOP for each official. </w:t>
      </w:r>
      <w:r>
        <w:rPr>
          <w:rFonts w:cs="Arial"/>
          <w:szCs w:val="24"/>
        </w:rPr>
        <w:t>They are</w:t>
      </w:r>
      <w:r w:rsidRPr="00FF314A">
        <w:rPr>
          <w:rFonts w:cs="Arial"/>
          <w:szCs w:val="24"/>
        </w:rPr>
        <w:t xml:space="preserve"> responsible for: </w:t>
      </w:r>
    </w:p>
    <w:p w14:paraId="5EF8E635"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Identif</w:t>
      </w:r>
      <w:r w:rsidR="000A2228">
        <w:rPr>
          <w:rFonts w:cs="Arial"/>
          <w:szCs w:val="24"/>
        </w:rPr>
        <w:t>ying</w:t>
      </w:r>
      <w:r w:rsidRPr="000A2228">
        <w:rPr>
          <w:rFonts w:cs="Arial"/>
          <w:szCs w:val="24"/>
        </w:rPr>
        <w:t xml:space="preserve"> suitable officials, to the standard required, that have the potential to officiate at the highest level;</w:t>
      </w:r>
    </w:p>
    <w:p w14:paraId="2FF590AC"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Selecting suitable experienced mentors, to the standard required, with considerable technical knowledge of the sport and experience at national and preferably international levels;</w:t>
      </w:r>
    </w:p>
    <w:p w14:paraId="75B700BA"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Establishing suitable opportunities for the HPOP officials including professional development, competition opportunities and upgrade of accreditation;</w:t>
      </w:r>
    </w:p>
    <w:p w14:paraId="03546D4B" w14:textId="77777777" w:rsidR="000A2228" w:rsidRDefault="000A2228" w:rsidP="000A2228">
      <w:pPr>
        <w:pStyle w:val="ListParagraph"/>
        <w:numPr>
          <w:ilvl w:val="1"/>
          <w:numId w:val="22"/>
        </w:numPr>
        <w:ind w:left="851" w:hanging="425"/>
        <w:jc w:val="both"/>
        <w:rPr>
          <w:rFonts w:cs="Arial"/>
          <w:szCs w:val="24"/>
        </w:rPr>
      </w:pPr>
      <w:r>
        <w:rPr>
          <w:rFonts w:cs="Arial"/>
          <w:szCs w:val="24"/>
        </w:rPr>
        <w:t>Continuing to invest and demonstrate a</w:t>
      </w:r>
      <w:r w:rsidR="0046252A" w:rsidRPr="000A2228">
        <w:rPr>
          <w:rFonts w:cs="Arial"/>
          <w:szCs w:val="24"/>
        </w:rPr>
        <w:t xml:space="preserve"> long-term commitment to developing HPOP officials;</w:t>
      </w:r>
    </w:p>
    <w:p w14:paraId="408C11BA" w14:textId="77777777" w:rsidR="000A2228" w:rsidRDefault="0046252A" w:rsidP="000A2228">
      <w:pPr>
        <w:pStyle w:val="ListParagraph"/>
        <w:numPr>
          <w:ilvl w:val="1"/>
          <w:numId w:val="22"/>
        </w:numPr>
        <w:ind w:left="851" w:hanging="425"/>
        <w:jc w:val="both"/>
        <w:rPr>
          <w:rFonts w:cs="Arial"/>
          <w:szCs w:val="24"/>
        </w:rPr>
      </w:pPr>
      <w:r w:rsidRPr="000A2228">
        <w:rPr>
          <w:rFonts w:cs="Arial"/>
          <w:szCs w:val="24"/>
        </w:rPr>
        <w:t>Arranging travel to and from all workshops for all mentors;</w:t>
      </w:r>
    </w:p>
    <w:p w14:paraId="5D67A62C" w14:textId="0A223BAE" w:rsidR="000A2228" w:rsidRDefault="0046252A" w:rsidP="000A2228">
      <w:pPr>
        <w:pStyle w:val="ListParagraph"/>
        <w:numPr>
          <w:ilvl w:val="1"/>
          <w:numId w:val="22"/>
        </w:numPr>
        <w:ind w:left="851" w:hanging="425"/>
        <w:jc w:val="both"/>
        <w:rPr>
          <w:rFonts w:cs="Arial"/>
          <w:szCs w:val="24"/>
        </w:rPr>
      </w:pPr>
      <w:r w:rsidRPr="000A2228">
        <w:rPr>
          <w:rFonts w:cs="Arial"/>
          <w:szCs w:val="24"/>
        </w:rPr>
        <w:t>Assisting HPOP officials with</w:t>
      </w:r>
      <w:r w:rsidR="000A2228">
        <w:rPr>
          <w:rFonts w:cs="Arial"/>
          <w:szCs w:val="24"/>
        </w:rPr>
        <w:t xml:space="preserve"> the</w:t>
      </w:r>
      <w:r w:rsidRPr="000A2228">
        <w:rPr>
          <w:rFonts w:cs="Arial"/>
          <w:szCs w:val="24"/>
        </w:rPr>
        <w:t xml:space="preserve"> “sport give back” project;</w:t>
      </w:r>
    </w:p>
    <w:p w14:paraId="5FA4BB6B" w14:textId="52913FB7" w:rsidR="000A2228" w:rsidRDefault="0046252A" w:rsidP="000A2228">
      <w:pPr>
        <w:pStyle w:val="ListParagraph"/>
        <w:numPr>
          <w:ilvl w:val="1"/>
          <w:numId w:val="22"/>
        </w:numPr>
        <w:ind w:left="851" w:hanging="425"/>
        <w:jc w:val="both"/>
        <w:rPr>
          <w:rFonts w:cs="Arial"/>
          <w:szCs w:val="24"/>
        </w:rPr>
      </w:pPr>
      <w:r w:rsidRPr="000A2228">
        <w:rPr>
          <w:rFonts w:cs="Arial"/>
          <w:szCs w:val="24"/>
        </w:rPr>
        <w:t xml:space="preserve">Liaising with the </w:t>
      </w:r>
      <w:r w:rsidR="00B672AF">
        <w:rPr>
          <w:rFonts w:cs="Arial"/>
          <w:szCs w:val="24"/>
        </w:rPr>
        <w:t>NTIS</w:t>
      </w:r>
      <w:r w:rsidRPr="000A2228">
        <w:rPr>
          <w:rFonts w:cs="Arial"/>
          <w:szCs w:val="24"/>
        </w:rPr>
        <w:t>; and</w:t>
      </w:r>
    </w:p>
    <w:p w14:paraId="058FC6FD" w14:textId="3D040E48" w:rsidR="0046252A" w:rsidRPr="000A2228" w:rsidRDefault="0046252A" w:rsidP="000A2228">
      <w:pPr>
        <w:pStyle w:val="ListParagraph"/>
        <w:numPr>
          <w:ilvl w:val="1"/>
          <w:numId w:val="22"/>
        </w:numPr>
        <w:ind w:left="851" w:hanging="425"/>
        <w:jc w:val="both"/>
        <w:rPr>
          <w:rFonts w:cs="Arial"/>
          <w:szCs w:val="24"/>
        </w:rPr>
      </w:pPr>
      <w:r w:rsidRPr="000A2228">
        <w:rPr>
          <w:rFonts w:cs="Arial"/>
          <w:szCs w:val="24"/>
        </w:rPr>
        <w:t>The ongoing development of an officiating academy and officiating development programs within the sport.</w:t>
      </w:r>
    </w:p>
    <w:p w14:paraId="39A55FF0" w14:textId="77777777" w:rsidR="00E86E48" w:rsidRDefault="00E86E48">
      <w:pPr>
        <w:rPr>
          <w:rFonts w:asciiTheme="majorHAnsi" w:hAnsiTheme="majorHAnsi" w:cs="Arial"/>
          <w:bCs/>
          <w:color w:val="1F1F5F" w:themeColor="text1"/>
          <w:sz w:val="28"/>
          <w:szCs w:val="28"/>
        </w:rPr>
      </w:pPr>
      <w:bookmarkStart w:id="27" w:name="_Toc14873363"/>
      <w:bookmarkStart w:id="28" w:name="_Toc79563911"/>
      <w:r>
        <w:rPr>
          <w:rFonts w:asciiTheme="majorHAnsi" w:hAnsiTheme="majorHAnsi" w:cs="Arial"/>
          <w:bCs/>
          <w:color w:val="1F1F5F" w:themeColor="text1"/>
          <w:sz w:val="28"/>
          <w:szCs w:val="28"/>
        </w:rPr>
        <w:br w:type="page"/>
      </w:r>
    </w:p>
    <w:p w14:paraId="7ADE0E88" w14:textId="0F689193" w:rsidR="000A2228" w:rsidRPr="00B6472C" w:rsidRDefault="000A2228" w:rsidP="000A2228">
      <w:pPr>
        <w:keepNext/>
        <w:keepLines/>
        <w:numPr>
          <w:ilvl w:val="2"/>
          <w:numId w:val="3"/>
        </w:numPr>
        <w:spacing w:before="240"/>
        <w:outlineLvl w:val="2"/>
        <w:rPr>
          <w:rFonts w:asciiTheme="majorHAnsi" w:hAnsiTheme="majorHAnsi" w:cs="Arial"/>
          <w:bCs/>
          <w:color w:val="1F1F5F" w:themeColor="text1"/>
          <w:sz w:val="28"/>
          <w:szCs w:val="28"/>
        </w:rPr>
      </w:pPr>
      <w:r w:rsidRPr="00B6472C">
        <w:rPr>
          <w:rFonts w:asciiTheme="majorHAnsi" w:hAnsiTheme="majorHAnsi" w:cs="Arial"/>
          <w:bCs/>
          <w:color w:val="1F1F5F" w:themeColor="text1"/>
          <w:sz w:val="28"/>
          <w:szCs w:val="28"/>
        </w:rPr>
        <w:lastRenderedPageBreak/>
        <w:t>HPOP Officials</w:t>
      </w:r>
      <w:bookmarkEnd w:id="27"/>
      <w:bookmarkEnd w:id="28"/>
    </w:p>
    <w:p w14:paraId="128A2E6F" w14:textId="77777777" w:rsidR="000A2228" w:rsidRDefault="000A2228" w:rsidP="000A2228">
      <w:pPr>
        <w:jc w:val="both"/>
        <w:rPr>
          <w:rFonts w:cs="Arial"/>
          <w:szCs w:val="24"/>
        </w:rPr>
      </w:pPr>
      <w:r w:rsidRPr="00B6472C">
        <w:rPr>
          <w:rFonts w:cs="Arial"/>
          <w:szCs w:val="24"/>
        </w:rPr>
        <w:t xml:space="preserve">Each HPOP official is required to: </w:t>
      </w:r>
    </w:p>
    <w:p w14:paraId="20DF47BF"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Fulfil all HPOP requirements, a</w:t>
      </w:r>
      <w:r>
        <w:rPr>
          <w:rFonts w:cs="Arial"/>
          <w:szCs w:val="24"/>
        </w:rPr>
        <w:t>s specified in these guidelines;</w:t>
      </w:r>
    </w:p>
    <w:p w14:paraId="02505E63"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Attend the induction and final workshop as well as monthly workshops</w:t>
      </w:r>
      <w:r>
        <w:rPr>
          <w:rFonts w:cs="Arial"/>
          <w:szCs w:val="24"/>
        </w:rPr>
        <w:t xml:space="preserve"> conducted during the agreement;</w:t>
      </w:r>
    </w:p>
    <w:p w14:paraId="757A2AD6"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Contribute to the development of the mentoring agreement;</w:t>
      </w:r>
    </w:p>
    <w:p w14:paraId="21564479"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Define goals for the agreement period and beyond;</w:t>
      </w:r>
    </w:p>
    <w:p w14:paraId="0AB89770"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Accept guidance and feedback;</w:t>
      </w:r>
    </w:p>
    <w:p w14:paraId="4DF7FE9A"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Undertake a “sport give back” project, in consultation with their PSB;</w:t>
      </w:r>
    </w:p>
    <w:p w14:paraId="6DE130D3"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Be cooperative, trustworthy and maintain confidentiality;</w:t>
      </w:r>
    </w:p>
    <w:p w14:paraId="685C5815"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Show a willingness to be challenged, flexible and open to new ideas;</w:t>
      </w:r>
    </w:p>
    <w:p w14:paraId="2822F871" w14:textId="066C40C8" w:rsidR="000A2228" w:rsidRDefault="000A2228" w:rsidP="000A2228">
      <w:pPr>
        <w:pStyle w:val="ListParagraph"/>
        <w:numPr>
          <w:ilvl w:val="1"/>
          <w:numId w:val="22"/>
        </w:numPr>
        <w:ind w:left="851" w:hanging="425"/>
        <w:jc w:val="both"/>
        <w:rPr>
          <w:rFonts w:cs="Arial"/>
          <w:szCs w:val="24"/>
        </w:rPr>
      </w:pPr>
      <w:r w:rsidRPr="000A2228">
        <w:rPr>
          <w:rFonts w:cs="Arial"/>
          <w:szCs w:val="24"/>
        </w:rPr>
        <w:t xml:space="preserve">Be proactive with mentors, specialists and the </w:t>
      </w:r>
      <w:r w:rsidR="00B672AF">
        <w:rPr>
          <w:rFonts w:cs="Arial"/>
          <w:szCs w:val="24"/>
        </w:rPr>
        <w:t>NTIS</w:t>
      </w:r>
      <w:r w:rsidRPr="000A2228">
        <w:rPr>
          <w:rFonts w:cs="Arial"/>
          <w:szCs w:val="24"/>
        </w:rPr>
        <w:t>;</w:t>
      </w:r>
    </w:p>
    <w:p w14:paraId="5C703889" w14:textId="0372DBE2" w:rsidR="000A2228" w:rsidRDefault="000A2228" w:rsidP="000A2228">
      <w:pPr>
        <w:pStyle w:val="ListParagraph"/>
        <w:numPr>
          <w:ilvl w:val="1"/>
          <w:numId w:val="22"/>
        </w:numPr>
        <w:ind w:left="851" w:hanging="425"/>
        <w:jc w:val="both"/>
        <w:rPr>
          <w:rFonts w:cs="Arial"/>
          <w:szCs w:val="24"/>
        </w:rPr>
      </w:pPr>
      <w:r w:rsidRPr="000A2228">
        <w:rPr>
          <w:rFonts w:cs="Arial"/>
          <w:szCs w:val="24"/>
        </w:rPr>
        <w:t xml:space="preserve">Prepare reports, as required for the </w:t>
      </w:r>
      <w:r w:rsidR="00B672AF">
        <w:rPr>
          <w:rFonts w:cs="Arial"/>
          <w:szCs w:val="24"/>
        </w:rPr>
        <w:t>NTIS</w:t>
      </w:r>
      <w:r w:rsidRPr="000A2228">
        <w:rPr>
          <w:rFonts w:cs="Arial"/>
          <w:szCs w:val="24"/>
        </w:rPr>
        <w:t>; and</w:t>
      </w:r>
    </w:p>
    <w:p w14:paraId="39E8FEB5" w14:textId="2A09FE5E" w:rsidR="000A2228" w:rsidRPr="000A2228" w:rsidRDefault="000A2228" w:rsidP="000A2228">
      <w:pPr>
        <w:pStyle w:val="ListParagraph"/>
        <w:numPr>
          <w:ilvl w:val="1"/>
          <w:numId w:val="22"/>
        </w:numPr>
        <w:ind w:left="851" w:hanging="425"/>
        <w:jc w:val="both"/>
        <w:rPr>
          <w:rFonts w:cs="Arial"/>
          <w:szCs w:val="24"/>
        </w:rPr>
      </w:pPr>
      <w:r w:rsidRPr="000A2228">
        <w:rPr>
          <w:rFonts w:cs="Arial"/>
          <w:szCs w:val="24"/>
        </w:rPr>
        <w:t>Undertake advocacy and promotional activities (e.g. media interviews, web based articles).</w:t>
      </w:r>
    </w:p>
    <w:p w14:paraId="3A803148" w14:textId="4B428CFD" w:rsidR="000A2228" w:rsidRPr="00B6472C" w:rsidRDefault="000A2228" w:rsidP="000A2228">
      <w:pPr>
        <w:jc w:val="both"/>
        <w:rPr>
          <w:rFonts w:cs="Arial"/>
          <w:szCs w:val="24"/>
        </w:rPr>
      </w:pPr>
      <w:r w:rsidRPr="00B6472C">
        <w:rPr>
          <w:rFonts w:cs="Arial"/>
          <w:szCs w:val="24"/>
        </w:rPr>
        <w:t xml:space="preserve">The HPOP official will also be required to </w:t>
      </w:r>
      <w:r>
        <w:rPr>
          <w:rFonts w:cs="Arial"/>
          <w:szCs w:val="24"/>
        </w:rPr>
        <w:t xml:space="preserve">abide by the </w:t>
      </w:r>
      <w:r w:rsidR="00B672AF">
        <w:rPr>
          <w:rFonts w:cs="Arial"/>
          <w:szCs w:val="24"/>
        </w:rPr>
        <w:t>NTIS</w:t>
      </w:r>
      <w:r>
        <w:rPr>
          <w:rFonts w:cs="Arial"/>
          <w:szCs w:val="24"/>
        </w:rPr>
        <w:t xml:space="preserve"> Sport Integrity policies e.g. anti-doping, member protection, child safeguarding, competition manipulation &amp; sport wagering</w:t>
      </w:r>
      <w:r w:rsidRPr="00B6472C">
        <w:rPr>
          <w:rFonts w:cs="Arial"/>
          <w:szCs w:val="24"/>
        </w:rPr>
        <w:t>.</w:t>
      </w:r>
    </w:p>
    <w:p w14:paraId="62EF7497" w14:textId="77777777" w:rsidR="000A2228" w:rsidRPr="0067272A" w:rsidRDefault="000A2228" w:rsidP="000A2228">
      <w:pPr>
        <w:pStyle w:val="Heading3"/>
        <w:keepNext/>
        <w:keepLines/>
      </w:pPr>
      <w:bookmarkStart w:id="29" w:name="_Toc79563912"/>
      <w:r w:rsidRPr="0067272A">
        <w:t>Mentors</w:t>
      </w:r>
      <w:bookmarkEnd w:id="29"/>
    </w:p>
    <w:p w14:paraId="1758B21B" w14:textId="77777777" w:rsidR="000A2228" w:rsidRPr="00B6472C" w:rsidRDefault="000A2228" w:rsidP="000A2228">
      <w:pPr>
        <w:jc w:val="both"/>
        <w:rPr>
          <w:rFonts w:cs="Arial"/>
        </w:rPr>
      </w:pPr>
      <w:r w:rsidRPr="00B6472C">
        <w:rPr>
          <w:rFonts w:cs="Arial"/>
        </w:rPr>
        <w:t xml:space="preserve">The HPOP relies upon a formal mentoring relationship agreement that is mutually beneficial for each HPOP official and mentor. The HPOP official will be required to work with a mentor for the duration of the agreement period. </w:t>
      </w:r>
    </w:p>
    <w:p w14:paraId="40B562D7" w14:textId="77777777" w:rsidR="000A2228" w:rsidRPr="00FF314A" w:rsidRDefault="000A2228" w:rsidP="000A2228">
      <w:pPr>
        <w:jc w:val="both"/>
        <w:rPr>
          <w:rFonts w:cs="Arial"/>
          <w:szCs w:val="24"/>
        </w:rPr>
      </w:pPr>
      <w:r w:rsidRPr="00FF314A">
        <w:rPr>
          <w:rFonts w:cs="Arial"/>
          <w:szCs w:val="24"/>
        </w:rPr>
        <w:t xml:space="preserve">All mentors will be required to complete the HPOP Mentor Training Program or have equivalent experience. </w:t>
      </w:r>
    </w:p>
    <w:p w14:paraId="34383D28" w14:textId="77777777" w:rsidR="000A2228" w:rsidRDefault="000A2228" w:rsidP="000A2228">
      <w:pPr>
        <w:jc w:val="both"/>
        <w:rPr>
          <w:rFonts w:cs="Arial"/>
          <w:szCs w:val="24"/>
        </w:rPr>
      </w:pPr>
      <w:r w:rsidRPr="00FF314A">
        <w:rPr>
          <w:rFonts w:cs="Arial"/>
          <w:szCs w:val="24"/>
        </w:rPr>
        <w:t>The mentor</w:t>
      </w:r>
      <w:r w:rsidRPr="00FF314A">
        <w:rPr>
          <w:rFonts w:cs="Arial"/>
          <w:b/>
          <w:szCs w:val="24"/>
        </w:rPr>
        <w:t xml:space="preserve"> </w:t>
      </w:r>
      <w:r w:rsidRPr="00FF314A">
        <w:rPr>
          <w:rFonts w:cs="Arial"/>
          <w:szCs w:val="24"/>
        </w:rPr>
        <w:t>will be responsible, in consultation with the selected official, specialist service providers and PSB, for assisting and providing regular feedback to the HPOP official throughout the agreement period.  This will include:</w:t>
      </w:r>
      <w:r>
        <w:rPr>
          <w:rFonts w:cs="Arial"/>
          <w:szCs w:val="24"/>
        </w:rPr>
        <w:t xml:space="preserve"> </w:t>
      </w:r>
    </w:p>
    <w:p w14:paraId="317FA556"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Identifying and recommending to the HPOP official and PSB professional development opportunities for the official;</w:t>
      </w:r>
    </w:p>
    <w:p w14:paraId="52C8338C" w14:textId="3519788A" w:rsidR="000A2228" w:rsidRDefault="000A2228" w:rsidP="000A2228">
      <w:pPr>
        <w:pStyle w:val="ListParagraph"/>
        <w:numPr>
          <w:ilvl w:val="1"/>
          <w:numId w:val="22"/>
        </w:numPr>
        <w:ind w:left="851" w:hanging="425"/>
        <w:jc w:val="both"/>
        <w:rPr>
          <w:rFonts w:cs="Arial"/>
          <w:szCs w:val="24"/>
        </w:rPr>
      </w:pPr>
      <w:r w:rsidRPr="000A2228">
        <w:rPr>
          <w:rFonts w:cs="Arial"/>
          <w:szCs w:val="24"/>
        </w:rPr>
        <w:t xml:space="preserve">Informing the </w:t>
      </w:r>
      <w:r w:rsidR="00B672AF">
        <w:rPr>
          <w:rFonts w:cs="Arial"/>
          <w:szCs w:val="24"/>
        </w:rPr>
        <w:t>NTIS</w:t>
      </w:r>
      <w:r w:rsidRPr="000A2228">
        <w:rPr>
          <w:rFonts w:cs="Arial"/>
          <w:szCs w:val="24"/>
        </w:rPr>
        <w:t xml:space="preserve"> and PSB of the HPOP officials’ progress;</w:t>
      </w:r>
    </w:p>
    <w:p w14:paraId="0B9ACA49"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Attending both Opening and Final Workshops;</w:t>
      </w:r>
    </w:p>
    <w:p w14:paraId="383FFB7C"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Involvement in the mentor training sessions – delivered face to face and via webinars;</w:t>
      </w:r>
    </w:p>
    <w:p w14:paraId="37B4E180" w14:textId="77777777" w:rsidR="000A2228" w:rsidRDefault="000A2228" w:rsidP="000A2228">
      <w:pPr>
        <w:pStyle w:val="ListParagraph"/>
        <w:numPr>
          <w:ilvl w:val="1"/>
          <w:numId w:val="22"/>
        </w:numPr>
        <w:ind w:left="851" w:hanging="425"/>
        <w:jc w:val="both"/>
        <w:rPr>
          <w:rFonts w:cs="Arial"/>
          <w:szCs w:val="24"/>
        </w:rPr>
      </w:pPr>
      <w:r w:rsidRPr="000A2228">
        <w:rPr>
          <w:rFonts w:cs="Arial"/>
          <w:szCs w:val="24"/>
        </w:rPr>
        <w:t>Contribute to the development of the mentoring agreement; and</w:t>
      </w:r>
    </w:p>
    <w:p w14:paraId="00FC3C72" w14:textId="6B44566F" w:rsidR="000A2228" w:rsidRPr="000A2228" w:rsidRDefault="000A2228" w:rsidP="000A2228">
      <w:pPr>
        <w:pStyle w:val="ListParagraph"/>
        <w:numPr>
          <w:ilvl w:val="1"/>
          <w:numId w:val="22"/>
        </w:numPr>
        <w:ind w:left="851" w:hanging="425"/>
        <w:jc w:val="both"/>
        <w:rPr>
          <w:rFonts w:cs="Arial"/>
          <w:szCs w:val="24"/>
        </w:rPr>
      </w:pPr>
      <w:r w:rsidRPr="000A2228">
        <w:rPr>
          <w:rFonts w:cs="Arial"/>
          <w:szCs w:val="24"/>
        </w:rPr>
        <w:t>Attending professional development opportunities, as required, with the HPOP official.</w:t>
      </w:r>
    </w:p>
    <w:p w14:paraId="142660BB" w14:textId="761B6F79" w:rsidR="000A2228" w:rsidRDefault="000A2228" w:rsidP="000A2228">
      <w:pPr>
        <w:rPr>
          <w:rFonts w:cs="Arial"/>
          <w:szCs w:val="24"/>
        </w:rPr>
      </w:pPr>
      <w:r w:rsidRPr="00FF314A">
        <w:rPr>
          <w:rFonts w:cs="Arial"/>
          <w:szCs w:val="24"/>
        </w:rPr>
        <w:t xml:space="preserve">The mentor will also be required to abide by the </w:t>
      </w:r>
      <w:r w:rsidR="00B672AF">
        <w:rPr>
          <w:rFonts w:cs="Arial"/>
          <w:szCs w:val="24"/>
        </w:rPr>
        <w:t>NTIS</w:t>
      </w:r>
      <w:r>
        <w:rPr>
          <w:rFonts w:cs="Arial"/>
          <w:szCs w:val="24"/>
        </w:rPr>
        <w:t xml:space="preserve"> Sport Integrity policies</w:t>
      </w:r>
      <w:r w:rsidRPr="00FF314A">
        <w:rPr>
          <w:rFonts w:cs="Arial"/>
          <w:szCs w:val="24"/>
        </w:rPr>
        <w:t>.</w:t>
      </w:r>
    </w:p>
    <w:p w14:paraId="7F03DEBA" w14:textId="77777777" w:rsidR="00E86E48" w:rsidRDefault="00E86E48">
      <w:pPr>
        <w:rPr>
          <w:rFonts w:asciiTheme="majorHAnsi" w:eastAsiaTheme="majorEastAsia" w:hAnsiTheme="majorHAnsi" w:cstheme="majorBidi"/>
          <w:bCs/>
          <w:color w:val="1F1F5F" w:themeColor="text1"/>
          <w:kern w:val="32"/>
          <w:sz w:val="36"/>
          <w:szCs w:val="32"/>
          <w:lang w:eastAsia="en-AU"/>
        </w:rPr>
      </w:pPr>
      <w:bookmarkStart w:id="30" w:name="_Toc43989982"/>
      <w:bookmarkStart w:id="31" w:name="_Toc79563913"/>
      <w:r>
        <w:rPr>
          <w:lang w:eastAsia="en-AU"/>
        </w:rPr>
        <w:br w:type="page"/>
      </w:r>
    </w:p>
    <w:p w14:paraId="0F6EB17D" w14:textId="6547653E" w:rsidR="0061428D" w:rsidRDefault="00862097" w:rsidP="0061428D">
      <w:pPr>
        <w:pStyle w:val="Heading1"/>
        <w:rPr>
          <w:lang w:eastAsia="en-AU"/>
        </w:rPr>
      </w:pPr>
      <w:r>
        <w:rPr>
          <w:lang w:eastAsia="en-AU"/>
        </w:rPr>
        <w:lastRenderedPageBreak/>
        <w:t>Selection and Assessment Criteria</w:t>
      </w:r>
      <w:bookmarkEnd w:id="30"/>
      <w:bookmarkEnd w:id="31"/>
    </w:p>
    <w:p w14:paraId="30BC886F" w14:textId="5F845351" w:rsidR="00862097" w:rsidRDefault="00862097" w:rsidP="00862097">
      <w:pPr>
        <w:jc w:val="both"/>
        <w:rPr>
          <w:rFonts w:cs="Arial"/>
        </w:rPr>
      </w:pPr>
      <w:r w:rsidRPr="00FF314A">
        <w:rPr>
          <w:rFonts w:cs="Arial"/>
        </w:rPr>
        <w:t xml:space="preserve">The following criteria will be used by the </w:t>
      </w:r>
      <w:r w:rsidR="00B672AF">
        <w:rPr>
          <w:rFonts w:cs="Arial"/>
        </w:rPr>
        <w:t>NTIS</w:t>
      </w:r>
      <w:r w:rsidRPr="00FF314A">
        <w:rPr>
          <w:rFonts w:cs="Arial"/>
        </w:rPr>
        <w:t xml:space="preserve"> to assess nominations for the HPOP:</w:t>
      </w:r>
    </w:p>
    <w:p w14:paraId="1963826A" w14:textId="77777777" w:rsidR="00862097" w:rsidRDefault="00862097" w:rsidP="00862097">
      <w:pPr>
        <w:pStyle w:val="ListParagraph"/>
        <w:numPr>
          <w:ilvl w:val="0"/>
          <w:numId w:val="10"/>
        </w:numPr>
        <w:ind w:left="426" w:hanging="426"/>
        <w:rPr>
          <w:rFonts w:cs="Arial"/>
          <w:szCs w:val="24"/>
        </w:rPr>
      </w:pPr>
      <w:r>
        <w:rPr>
          <w:lang w:eastAsia="en-AU"/>
        </w:rPr>
        <w:t>The applicant m</w:t>
      </w:r>
      <w:r w:rsidRPr="00FF314A">
        <w:rPr>
          <w:rFonts w:cs="Arial"/>
          <w:szCs w:val="24"/>
        </w:rPr>
        <w:t>ust be an Australian citizen or permanent resident that has lived in N</w:t>
      </w:r>
      <w:r>
        <w:rPr>
          <w:rFonts w:cs="Arial"/>
          <w:szCs w:val="24"/>
        </w:rPr>
        <w:t>T</w:t>
      </w:r>
      <w:r w:rsidRPr="00FF314A">
        <w:rPr>
          <w:rFonts w:cs="Arial"/>
          <w:szCs w:val="24"/>
        </w:rPr>
        <w:t xml:space="preserve"> continuously for a 12-month period prior to the HPOP year;</w:t>
      </w:r>
    </w:p>
    <w:p w14:paraId="7BF3C0E3" w14:textId="77777777" w:rsidR="00862097" w:rsidRPr="00862097" w:rsidRDefault="00862097" w:rsidP="00862097">
      <w:pPr>
        <w:pStyle w:val="ListParagraph"/>
        <w:numPr>
          <w:ilvl w:val="0"/>
          <w:numId w:val="10"/>
        </w:numPr>
        <w:ind w:left="426" w:hanging="426"/>
        <w:rPr>
          <w:rFonts w:cs="Arial"/>
          <w:szCs w:val="24"/>
        </w:rPr>
      </w:pPr>
      <w:r w:rsidRPr="00862097">
        <w:rPr>
          <w:rFonts w:cs="Arial"/>
        </w:rPr>
        <w:t>Current level of officiating accreditation;</w:t>
      </w:r>
    </w:p>
    <w:p w14:paraId="50A6B086" w14:textId="77777777" w:rsidR="00862097" w:rsidRPr="00862097" w:rsidRDefault="00862097" w:rsidP="00862097">
      <w:pPr>
        <w:pStyle w:val="ListParagraph"/>
        <w:numPr>
          <w:ilvl w:val="0"/>
          <w:numId w:val="10"/>
        </w:numPr>
        <w:ind w:left="426" w:hanging="426"/>
        <w:rPr>
          <w:rFonts w:cs="Arial"/>
          <w:szCs w:val="24"/>
        </w:rPr>
      </w:pPr>
      <w:r w:rsidRPr="00862097">
        <w:rPr>
          <w:rFonts w:cs="Arial"/>
        </w:rPr>
        <w:t>Current level of competition in which the official has experience in;</w:t>
      </w:r>
    </w:p>
    <w:p w14:paraId="6C6D3B66" w14:textId="77777777" w:rsidR="00862097" w:rsidRPr="00862097" w:rsidRDefault="00862097" w:rsidP="00862097">
      <w:pPr>
        <w:pStyle w:val="ListParagraph"/>
        <w:numPr>
          <w:ilvl w:val="0"/>
          <w:numId w:val="10"/>
        </w:numPr>
        <w:ind w:left="426" w:hanging="426"/>
        <w:rPr>
          <w:rFonts w:cs="Arial"/>
          <w:szCs w:val="24"/>
        </w:rPr>
      </w:pPr>
      <w:r w:rsidRPr="00862097">
        <w:rPr>
          <w:rFonts w:cs="Arial"/>
        </w:rPr>
        <w:t>Official is committed and makes officiating their priority within the sport;</w:t>
      </w:r>
    </w:p>
    <w:p w14:paraId="5C78BB40" w14:textId="77777777" w:rsidR="00862097" w:rsidRPr="00862097" w:rsidRDefault="00862097" w:rsidP="00862097">
      <w:pPr>
        <w:pStyle w:val="ListParagraph"/>
        <w:numPr>
          <w:ilvl w:val="0"/>
          <w:numId w:val="10"/>
        </w:numPr>
        <w:ind w:left="426" w:hanging="426"/>
        <w:rPr>
          <w:rFonts w:cs="Arial"/>
          <w:szCs w:val="24"/>
        </w:rPr>
      </w:pPr>
      <w:r w:rsidRPr="00862097">
        <w:rPr>
          <w:rFonts w:cs="Arial"/>
        </w:rPr>
        <w:t>Availability of suitably qualified and experienced mentor(s);</w:t>
      </w:r>
    </w:p>
    <w:p w14:paraId="2443A8BF" w14:textId="77777777" w:rsidR="00862097" w:rsidRPr="00862097" w:rsidRDefault="00862097" w:rsidP="00862097">
      <w:pPr>
        <w:pStyle w:val="ListParagraph"/>
        <w:numPr>
          <w:ilvl w:val="0"/>
          <w:numId w:val="10"/>
        </w:numPr>
        <w:ind w:left="426" w:hanging="426"/>
        <w:rPr>
          <w:rFonts w:cs="Arial"/>
          <w:szCs w:val="24"/>
        </w:rPr>
      </w:pPr>
      <w:r w:rsidRPr="00862097">
        <w:rPr>
          <w:rFonts w:cs="Arial"/>
        </w:rPr>
        <w:t>Both official and mentor must have a current Working with Children Clearance;</w:t>
      </w:r>
    </w:p>
    <w:p w14:paraId="5F7DD36C" w14:textId="77777777" w:rsidR="00862097" w:rsidRPr="00862097" w:rsidRDefault="00862097" w:rsidP="00862097">
      <w:pPr>
        <w:pStyle w:val="ListParagraph"/>
        <w:numPr>
          <w:ilvl w:val="0"/>
          <w:numId w:val="10"/>
        </w:numPr>
        <w:ind w:left="426" w:hanging="426"/>
        <w:rPr>
          <w:rFonts w:cs="Arial"/>
          <w:szCs w:val="24"/>
        </w:rPr>
      </w:pPr>
      <w:r w:rsidRPr="00862097">
        <w:rPr>
          <w:rFonts w:cs="Arial"/>
        </w:rPr>
        <w:t>Detailed program description including activities the official will undertake regarding officiating, upgrading/updating their accreditation and professional development;</w:t>
      </w:r>
    </w:p>
    <w:p w14:paraId="41D6D44E" w14:textId="77777777" w:rsidR="00862097" w:rsidRPr="00862097" w:rsidRDefault="00862097" w:rsidP="00862097">
      <w:pPr>
        <w:pStyle w:val="ListParagraph"/>
        <w:numPr>
          <w:ilvl w:val="0"/>
          <w:numId w:val="10"/>
        </w:numPr>
        <w:ind w:left="426" w:hanging="426"/>
        <w:rPr>
          <w:rFonts w:cs="Arial"/>
          <w:szCs w:val="24"/>
        </w:rPr>
      </w:pPr>
      <w:r w:rsidRPr="00862097">
        <w:rPr>
          <w:rFonts w:cs="Arial"/>
        </w:rPr>
        <w:t>Practical officiating environment and experiences available to the official;</w:t>
      </w:r>
    </w:p>
    <w:p w14:paraId="5D434F29" w14:textId="77777777" w:rsidR="00862097" w:rsidRPr="00862097" w:rsidRDefault="00862097" w:rsidP="00862097">
      <w:pPr>
        <w:pStyle w:val="ListParagraph"/>
        <w:numPr>
          <w:ilvl w:val="0"/>
          <w:numId w:val="10"/>
        </w:numPr>
        <w:ind w:left="426" w:hanging="426"/>
        <w:rPr>
          <w:rFonts w:cs="Arial"/>
          <w:szCs w:val="24"/>
        </w:rPr>
      </w:pPr>
      <w:r w:rsidRPr="00862097">
        <w:rPr>
          <w:rFonts w:cs="Arial"/>
        </w:rPr>
        <w:t>Level of the PSB’s support for the individual including program delivery, administration and technical development;</w:t>
      </w:r>
    </w:p>
    <w:p w14:paraId="651994C9" w14:textId="77777777" w:rsidR="00862097" w:rsidRPr="00862097" w:rsidRDefault="00862097" w:rsidP="00862097">
      <w:pPr>
        <w:pStyle w:val="ListParagraph"/>
        <w:numPr>
          <w:ilvl w:val="0"/>
          <w:numId w:val="10"/>
        </w:numPr>
        <w:ind w:left="426" w:hanging="426"/>
        <w:rPr>
          <w:rFonts w:cs="Arial"/>
          <w:szCs w:val="24"/>
        </w:rPr>
      </w:pPr>
      <w:r w:rsidRPr="00862097">
        <w:rPr>
          <w:rFonts w:cs="Arial"/>
        </w:rPr>
        <w:t>Defined and structured officiating academies or development programs within the sport, including clear pathways for development of officiating;</w:t>
      </w:r>
    </w:p>
    <w:p w14:paraId="535874CE" w14:textId="77777777" w:rsidR="00862097" w:rsidRPr="00862097" w:rsidRDefault="00862097" w:rsidP="00862097">
      <w:pPr>
        <w:pStyle w:val="ListParagraph"/>
        <w:numPr>
          <w:ilvl w:val="0"/>
          <w:numId w:val="10"/>
        </w:numPr>
        <w:ind w:left="426" w:hanging="426"/>
        <w:rPr>
          <w:rFonts w:cs="Arial"/>
          <w:szCs w:val="24"/>
        </w:rPr>
      </w:pPr>
      <w:r w:rsidRPr="00862097">
        <w:rPr>
          <w:rFonts w:cs="Arial"/>
        </w:rPr>
        <w:t>The PSB’s long-term commitment to the development of the official once the program finishes;</w:t>
      </w:r>
    </w:p>
    <w:p w14:paraId="160163EF" w14:textId="77777777" w:rsidR="00862097" w:rsidRPr="00862097" w:rsidRDefault="00862097" w:rsidP="00862097">
      <w:pPr>
        <w:pStyle w:val="ListParagraph"/>
        <w:numPr>
          <w:ilvl w:val="0"/>
          <w:numId w:val="10"/>
        </w:numPr>
        <w:ind w:left="426" w:hanging="426"/>
        <w:rPr>
          <w:rFonts w:cs="Arial"/>
          <w:szCs w:val="24"/>
        </w:rPr>
      </w:pPr>
      <w:r w:rsidRPr="00862097">
        <w:rPr>
          <w:rFonts w:cs="Arial"/>
        </w:rPr>
        <w:t>Potential for the official and mentor to operate in a high performance program within their sport;</w:t>
      </w:r>
    </w:p>
    <w:p w14:paraId="1F0B21E0" w14:textId="77777777" w:rsidR="00862097" w:rsidRDefault="00862097" w:rsidP="00862097">
      <w:pPr>
        <w:pStyle w:val="ListParagraph"/>
        <w:numPr>
          <w:ilvl w:val="0"/>
          <w:numId w:val="10"/>
        </w:numPr>
        <w:ind w:left="426" w:hanging="426"/>
        <w:rPr>
          <w:rFonts w:cs="Arial"/>
          <w:szCs w:val="24"/>
        </w:rPr>
      </w:pPr>
      <w:r w:rsidRPr="00862097">
        <w:rPr>
          <w:rFonts w:cs="Arial"/>
          <w:szCs w:val="24"/>
        </w:rPr>
        <w:t>Must be at least 18 years of age at 1 January 2022;</w:t>
      </w:r>
    </w:p>
    <w:p w14:paraId="73DAA298" w14:textId="3D7A70F9" w:rsidR="00862097" w:rsidRPr="00862097" w:rsidRDefault="00862097" w:rsidP="00862097">
      <w:pPr>
        <w:pStyle w:val="ListParagraph"/>
        <w:numPr>
          <w:ilvl w:val="0"/>
          <w:numId w:val="10"/>
        </w:numPr>
        <w:ind w:left="426" w:hanging="426"/>
        <w:rPr>
          <w:rFonts w:cs="Arial"/>
          <w:szCs w:val="24"/>
        </w:rPr>
      </w:pPr>
      <w:r w:rsidRPr="00862097">
        <w:rPr>
          <w:rFonts w:cs="Arial"/>
        </w:rPr>
        <w:t xml:space="preserve">Is an NT PSB as defined by the </w:t>
      </w:r>
      <w:r>
        <w:rPr>
          <w:rFonts w:cs="Arial"/>
        </w:rPr>
        <w:t xml:space="preserve">Department of </w:t>
      </w:r>
      <w:r w:rsidRPr="00862097">
        <w:rPr>
          <w:rFonts w:cs="Arial"/>
        </w:rPr>
        <w:t>Territory Families, Housing and Communities; and</w:t>
      </w:r>
    </w:p>
    <w:p w14:paraId="7FFCDC46" w14:textId="46CDEBE6" w:rsidR="00862097" w:rsidRPr="00862097" w:rsidRDefault="00862097" w:rsidP="00862097">
      <w:pPr>
        <w:pStyle w:val="ListParagraph"/>
        <w:numPr>
          <w:ilvl w:val="0"/>
          <w:numId w:val="10"/>
        </w:numPr>
        <w:ind w:left="426" w:hanging="426"/>
        <w:rPr>
          <w:rFonts w:cs="Arial"/>
          <w:szCs w:val="24"/>
        </w:rPr>
      </w:pPr>
      <w:r>
        <w:rPr>
          <w:rFonts w:cs="Arial"/>
        </w:rPr>
        <w:t>The n</w:t>
      </w:r>
      <w:r w:rsidRPr="00862097">
        <w:rPr>
          <w:rFonts w:cs="Arial"/>
        </w:rPr>
        <w:t xml:space="preserve">omination </w:t>
      </w:r>
      <w:r>
        <w:rPr>
          <w:rFonts w:cs="Arial"/>
        </w:rPr>
        <w:t>is</w:t>
      </w:r>
      <w:r w:rsidRPr="00862097">
        <w:rPr>
          <w:rFonts w:cs="Arial"/>
        </w:rPr>
        <w:t xml:space="preserve"> endorsed and submitted by the PSB no later </w:t>
      </w:r>
      <w:r w:rsidRPr="00862097">
        <w:rPr>
          <w:rFonts w:cs="Arial"/>
          <w:u w:val="single"/>
        </w:rPr>
        <w:t xml:space="preserve">than 5pm 18 October 2021 </w:t>
      </w:r>
      <w:r w:rsidRPr="00862097">
        <w:rPr>
          <w:rFonts w:cs="Arial"/>
        </w:rPr>
        <w:t xml:space="preserve">together with at least one nominated and confirmed mentor that understands their obligations (please see the </w:t>
      </w:r>
      <w:r w:rsidR="00B672AF">
        <w:rPr>
          <w:rFonts w:cs="Arial"/>
          <w:i/>
        </w:rPr>
        <w:t>NTIS</w:t>
      </w:r>
      <w:r w:rsidRPr="00862097">
        <w:rPr>
          <w:rFonts w:cs="Arial"/>
          <w:i/>
        </w:rPr>
        <w:t xml:space="preserve"> HPOP Mentoring Program booklet</w:t>
      </w:r>
      <w:r w:rsidRPr="00862097">
        <w:rPr>
          <w:rFonts w:cs="Arial"/>
        </w:rPr>
        <w:t>).</w:t>
      </w:r>
    </w:p>
    <w:p w14:paraId="03B7D9D5" w14:textId="2A11EE23" w:rsidR="0061428D" w:rsidRDefault="0061428D" w:rsidP="0061428D">
      <w:pPr>
        <w:pStyle w:val="Heading1"/>
        <w:rPr>
          <w:lang w:eastAsia="en-AU"/>
        </w:rPr>
      </w:pPr>
      <w:bookmarkStart w:id="32" w:name="_Toc43989983"/>
      <w:bookmarkStart w:id="33" w:name="_Toc79563914"/>
      <w:r>
        <w:rPr>
          <w:lang w:eastAsia="en-AU"/>
        </w:rPr>
        <w:t xml:space="preserve">Who can </w:t>
      </w:r>
      <w:r w:rsidR="00862097">
        <w:rPr>
          <w:lang w:eastAsia="en-AU"/>
        </w:rPr>
        <w:t xml:space="preserve">not </w:t>
      </w:r>
      <w:r>
        <w:rPr>
          <w:lang w:eastAsia="en-AU"/>
        </w:rPr>
        <w:t>apply</w:t>
      </w:r>
      <w:bookmarkEnd w:id="32"/>
      <w:bookmarkEnd w:id="33"/>
    </w:p>
    <w:p w14:paraId="6F5ED688" w14:textId="0EBE7B26" w:rsidR="0061428D" w:rsidRDefault="00862097" w:rsidP="00862097">
      <w:pPr>
        <w:rPr>
          <w:lang w:eastAsia="en-AU"/>
        </w:rPr>
      </w:pPr>
      <w:r>
        <w:rPr>
          <w:lang w:eastAsia="en-AU"/>
        </w:rPr>
        <w:t>Officials who have been appointed as a senior official on a national team and are regarded by the sport to be a senior official and not a developing official.</w:t>
      </w:r>
    </w:p>
    <w:p w14:paraId="6142AC11" w14:textId="77777777" w:rsidR="00442E63" w:rsidRDefault="00442E63" w:rsidP="00442E63">
      <w:pPr>
        <w:pStyle w:val="Heading1"/>
        <w:rPr>
          <w:lang w:eastAsia="en-AU"/>
        </w:rPr>
      </w:pPr>
      <w:bookmarkStart w:id="34" w:name="_Toc43989996"/>
      <w:bookmarkStart w:id="35" w:name="_Toc79563915"/>
      <w:r>
        <w:rPr>
          <w:lang w:eastAsia="en-AU"/>
        </w:rPr>
        <w:t>Contacts</w:t>
      </w:r>
      <w:bookmarkEnd w:id="34"/>
      <w:bookmarkEnd w:id="35"/>
    </w:p>
    <w:p w14:paraId="55CFEA68" w14:textId="77777777" w:rsidR="00442E63" w:rsidRDefault="00442E63" w:rsidP="00B672AF">
      <w:pPr>
        <w:pStyle w:val="Heading3"/>
        <w:numPr>
          <w:ilvl w:val="0"/>
          <w:numId w:val="0"/>
        </w:numPr>
        <w:rPr>
          <w:lang w:eastAsia="en-AU"/>
        </w:rPr>
      </w:pPr>
      <w:bookmarkStart w:id="36" w:name="_Toc79563916"/>
      <w:r>
        <w:rPr>
          <w:lang w:eastAsia="en-AU"/>
        </w:rPr>
        <w:t>Darwin</w:t>
      </w:r>
      <w:bookmarkEnd w:id="36"/>
    </w:p>
    <w:p w14:paraId="246076A4" w14:textId="24A3D9C4" w:rsidR="00442E63" w:rsidRPr="00442E63" w:rsidRDefault="00B672AF" w:rsidP="000C41CD">
      <w:pPr>
        <w:spacing w:afterLines="40" w:after="96"/>
        <w:rPr>
          <w:lang w:eastAsia="en-AU"/>
        </w:rPr>
      </w:pPr>
      <w:r>
        <w:rPr>
          <w:lang w:eastAsia="en-AU"/>
        </w:rPr>
        <w:t>Northern Territory Institute of Sport</w:t>
      </w:r>
      <w:r w:rsidR="00442E63" w:rsidRPr="00442E63">
        <w:rPr>
          <w:lang w:eastAsia="en-AU"/>
        </w:rPr>
        <w:t xml:space="preserve"> </w:t>
      </w:r>
    </w:p>
    <w:p w14:paraId="23B449C5" w14:textId="0DDB1DCE" w:rsidR="00442E63" w:rsidRPr="00442E63" w:rsidRDefault="00862097" w:rsidP="000C41CD">
      <w:pPr>
        <w:spacing w:afterLines="40" w:after="96"/>
        <w:rPr>
          <w:lang w:eastAsia="en-AU"/>
        </w:rPr>
      </w:pPr>
      <w:r>
        <w:rPr>
          <w:lang w:eastAsia="en-AU"/>
        </w:rPr>
        <w:t xml:space="preserve">Level 1, Arafura </w:t>
      </w:r>
      <w:r w:rsidR="004819D5">
        <w:rPr>
          <w:lang w:eastAsia="en-AU"/>
        </w:rPr>
        <w:t>S</w:t>
      </w:r>
      <w:r>
        <w:rPr>
          <w:lang w:eastAsia="en-AU"/>
        </w:rPr>
        <w:t>tadium, 40 Abala Road</w:t>
      </w:r>
    </w:p>
    <w:p w14:paraId="16DD44AD" w14:textId="76ABA252" w:rsidR="00862097" w:rsidRPr="00FF314A" w:rsidRDefault="00E86E48" w:rsidP="00862097">
      <w:pPr>
        <w:pStyle w:val="Pa3"/>
        <w:spacing w:after="60" w:line="240" w:lineRule="auto"/>
        <w:rPr>
          <w:rStyle w:val="A4"/>
          <w:rFonts w:asciiTheme="minorHAnsi" w:hAnsiTheme="minorHAnsi" w:cs="Arial"/>
        </w:rPr>
      </w:pPr>
      <w:r>
        <w:rPr>
          <w:rStyle w:val="A4"/>
          <w:rFonts w:asciiTheme="minorHAnsi" w:hAnsiTheme="minorHAnsi" w:cs="Arial"/>
        </w:rPr>
        <w:t>Marrara NT 0812</w:t>
      </w:r>
    </w:p>
    <w:p w14:paraId="41A06C00" w14:textId="77777777" w:rsidR="00862097" w:rsidRPr="00FF314A" w:rsidRDefault="00862097" w:rsidP="00862097">
      <w:pPr>
        <w:pStyle w:val="Pa3"/>
        <w:spacing w:after="60" w:line="240" w:lineRule="auto"/>
        <w:rPr>
          <w:rFonts w:asciiTheme="minorHAnsi" w:hAnsiTheme="minorHAnsi" w:cs="Arial"/>
          <w:sz w:val="22"/>
          <w:szCs w:val="22"/>
        </w:rPr>
      </w:pPr>
      <w:r w:rsidRPr="00FF314A">
        <w:rPr>
          <w:rStyle w:val="A4"/>
          <w:rFonts w:asciiTheme="minorHAnsi" w:hAnsiTheme="minorHAnsi" w:cs="Arial"/>
        </w:rPr>
        <w:t>Telephone: 08 8922 68</w:t>
      </w:r>
      <w:r>
        <w:rPr>
          <w:rStyle w:val="A4"/>
          <w:rFonts w:asciiTheme="minorHAnsi" w:hAnsiTheme="minorHAnsi" w:cs="Arial"/>
        </w:rPr>
        <w:t>4</w:t>
      </w:r>
      <w:r w:rsidRPr="00FF314A">
        <w:rPr>
          <w:rStyle w:val="A4"/>
          <w:rFonts w:asciiTheme="minorHAnsi" w:hAnsiTheme="minorHAnsi" w:cs="Arial"/>
        </w:rPr>
        <w:t>1</w:t>
      </w:r>
      <w:r>
        <w:rPr>
          <w:rStyle w:val="A4"/>
          <w:rFonts w:asciiTheme="minorHAnsi" w:hAnsiTheme="minorHAnsi" w:cs="Arial"/>
        </w:rPr>
        <w:t xml:space="preserve"> </w:t>
      </w:r>
    </w:p>
    <w:p w14:paraId="425C1CF5" w14:textId="67D977B1" w:rsidR="00862097" w:rsidRPr="00FF314A" w:rsidRDefault="00862097" w:rsidP="00862097">
      <w:pPr>
        <w:pStyle w:val="Pa3"/>
        <w:spacing w:after="60"/>
        <w:ind w:right="-1"/>
        <w:rPr>
          <w:rFonts w:asciiTheme="minorHAnsi" w:hAnsiTheme="minorHAnsi" w:cs="Arial"/>
          <w:sz w:val="22"/>
          <w:szCs w:val="22"/>
        </w:rPr>
      </w:pPr>
      <w:r w:rsidRPr="00FF314A">
        <w:rPr>
          <w:rStyle w:val="A4"/>
          <w:rFonts w:asciiTheme="minorHAnsi" w:hAnsiTheme="minorHAnsi" w:cs="Arial"/>
        </w:rPr>
        <w:t xml:space="preserve">Email: </w:t>
      </w:r>
      <w:hyperlink r:id="rId19" w:history="1">
        <w:r w:rsidR="00E86E48" w:rsidRPr="00645C58">
          <w:rPr>
            <w:rStyle w:val="Hyperlink"/>
            <w:rFonts w:asciiTheme="minorHAnsi" w:hAnsiTheme="minorHAnsi" w:cs="Arial"/>
            <w:sz w:val="22"/>
            <w:szCs w:val="22"/>
          </w:rPr>
          <w:t>NTIS.CoachandOfficial@nt.gov.au</w:t>
        </w:r>
      </w:hyperlink>
      <w:r w:rsidR="00042BB0">
        <w:rPr>
          <w:rFonts w:asciiTheme="minorHAnsi" w:hAnsiTheme="minorHAnsi" w:cs="Arial"/>
          <w:color w:val="000000"/>
          <w:sz w:val="22"/>
          <w:szCs w:val="22"/>
        </w:rPr>
        <w:t xml:space="preserve"> </w:t>
      </w:r>
    </w:p>
    <w:p w14:paraId="0B9D8F06" w14:textId="24874B4C" w:rsidR="00E3744D" w:rsidRDefault="00E3744D" w:rsidP="000C41CD">
      <w:pPr>
        <w:spacing w:afterLines="40" w:after="96"/>
        <w:rPr>
          <w:lang w:eastAsia="en-AU"/>
        </w:rPr>
      </w:pPr>
    </w:p>
    <w:p w14:paraId="0EF16681" w14:textId="77777777" w:rsidR="00E86E48" w:rsidRDefault="00E86E48">
      <w:pPr>
        <w:rPr>
          <w:rFonts w:asciiTheme="majorHAnsi" w:hAnsiTheme="majorHAnsi" w:cs="Arial"/>
          <w:bCs/>
          <w:color w:val="1F1F5F" w:themeColor="text1"/>
          <w:sz w:val="28"/>
          <w:szCs w:val="28"/>
          <w:lang w:eastAsia="en-AU"/>
        </w:rPr>
      </w:pPr>
      <w:bookmarkStart w:id="37" w:name="_Toc79563917"/>
      <w:r>
        <w:rPr>
          <w:lang w:eastAsia="en-AU"/>
        </w:rPr>
        <w:br w:type="page"/>
      </w:r>
    </w:p>
    <w:p w14:paraId="69EB6BEF" w14:textId="1B5E6264" w:rsidR="00442E63" w:rsidRDefault="00442E63" w:rsidP="00B672AF">
      <w:pPr>
        <w:pStyle w:val="Heading3"/>
        <w:numPr>
          <w:ilvl w:val="0"/>
          <w:numId w:val="0"/>
        </w:numPr>
        <w:rPr>
          <w:lang w:eastAsia="en-AU"/>
        </w:rPr>
      </w:pPr>
      <w:r>
        <w:rPr>
          <w:lang w:eastAsia="en-AU"/>
        </w:rPr>
        <w:lastRenderedPageBreak/>
        <w:t>Katherine</w:t>
      </w:r>
      <w:bookmarkEnd w:id="37"/>
    </w:p>
    <w:p w14:paraId="71F8D997" w14:textId="77777777" w:rsidR="00EB6417" w:rsidRPr="00EB6417" w:rsidRDefault="00EB6417" w:rsidP="00EB6417">
      <w:pPr>
        <w:spacing w:afterLines="40" w:after="96"/>
        <w:rPr>
          <w:lang w:eastAsia="en-AU"/>
        </w:rPr>
      </w:pPr>
      <w:r w:rsidRPr="00EB6417">
        <w:rPr>
          <w:lang w:eastAsia="en-AU"/>
        </w:rPr>
        <w:t>Ground Floor, Government Centre</w:t>
      </w:r>
    </w:p>
    <w:p w14:paraId="72C069C4" w14:textId="77777777" w:rsidR="00EB6417" w:rsidRPr="00EB6417" w:rsidRDefault="00EB6417" w:rsidP="00EB6417">
      <w:pPr>
        <w:spacing w:afterLines="40" w:after="96"/>
        <w:rPr>
          <w:lang w:eastAsia="en-AU"/>
        </w:rPr>
      </w:pPr>
      <w:r w:rsidRPr="00EB6417">
        <w:rPr>
          <w:lang w:eastAsia="en-AU"/>
        </w:rPr>
        <w:t xml:space="preserve">First Street, Katherine NT 0850 </w:t>
      </w:r>
    </w:p>
    <w:p w14:paraId="5AA68467" w14:textId="77777777" w:rsidR="00EB6417" w:rsidRPr="00EB6417" w:rsidRDefault="00EB6417" w:rsidP="00EB6417">
      <w:pPr>
        <w:spacing w:afterLines="40" w:after="96"/>
        <w:rPr>
          <w:lang w:eastAsia="en-AU"/>
        </w:rPr>
      </w:pPr>
      <w:r w:rsidRPr="00EB6417">
        <w:rPr>
          <w:lang w:eastAsia="en-AU"/>
        </w:rPr>
        <w:t>Tel: 1800 045 678</w:t>
      </w:r>
    </w:p>
    <w:p w14:paraId="1747BB2B" w14:textId="77777777" w:rsidR="000C41CD" w:rsidRDefault="000C41CD" w:rsidP="000C41CD">
      <w:pPr>
        <w:spacing w:afterLines="40" w:after="96"/>
        <w:rPr>
          <w:lang w:eastAsia="en-AU"/>
        </w:rPr>
      </w:pPr>
    </w:p>
    <w:p w14:paraId="35E41D77" w14:textId="77777777" w:rsidR="00442E63" w:rsidRDefault="00442E63" w:rsidP="00B672AF">
      <w:pPr>
        <w:pStyle w:val="Heading3"/>
        <w:numPr>
          <w:ilvl w:val="0"/>
          <w:numId w:val="0"/>
        </w:numPr>
        <w:rPr>
          <w:lang w:eastAsia="en-AU"/>
        </w:rPr>
      </w:pPr>
      <w:bookmarkStart w:id="38" w:name="_Toc79563918"/>
      <w:r>
        <w:rPr>
          <w:lang w:eastAsia="en-AU"/>
        </w:rPr>
        <w:t>Alice Springs</w:t>
      </w:r>
      <w:bookmarkEnd w:id="38"/>
    </w:p>
    <w:p w14:paraId="11BC51EE" w14:textId="77777777" w:rsidR="00EB6417" w:rsidRPr="00EB6417" w:rsidRDefault="00EB6417" w:rsidP="00EB6417">
      <w:pPr>
        <w:spacing w:afterLines="40" w:after="96"/>
        <w:rPr>
          <w:lang w:eastAsia="en-AU"/>
        </w:rPr>
      </w:pPr>
      <w:r w:rsidRPr="00EB6417">
        <w:rPr>
          <w:lang w:eastAsia="en-AU"/>
        </w:rPr>
        <w:t xml:space="preserve">Ground Floor, </w:t>
      </w:r>
      <w:proofErr w:type="spellStart"/>
      <w:r w:rsidRPr="00EB6417">
        <w:rPr>
          <w:lang w:eastAsia="en-AU"/>
        </w:rPr>
        <w:t>Mwerre</w:t>
      </w:r>
      <w:proofErr w:type="spellEnd"/>
      <w:r w:rsidRPr="00EB6417">
        <w:rPr>
          <w:lang w:eastAsia="en-AU"/>
        </w:rPr>
        <w:t xml:space="preserve"> House</w:t>
      </w:r>
    </w:p>
    <w:p w14:paraId="009FDE92" w14:textId="77777777" w:rsidR="00EB6417" w:rsidRPr="00EB6417" w:rsidRDefault="00EB6417" w:rsidP="00EB6417">
      <w:pPr>
        <w:spacing w:afterLines="40" w:after="96"/>
        <w:rPr>
          <w:lang w:eastAsia="en-AU"/>
        </w:rPr>
      </w:pPr>
      <w:r w:rsidRPr="00EB6417">
        <w:rPr>
          <w:lang w:eastAsia="en-AU"/>
        </w:rPr>
        <w:t xml:space="preserve">60 Hartley Street, Alice Springs NT 0870 </w:t>
      </w:r>
    </w:p>
    <w:p w14:paraId="6C33516F" w14:textId="3C7E5D07" w:rsidR="00442E63" w:rsidRPr="00442E63" w:rsidRDefault="00EB6417" w:rsidP="00EB6417">
      <w:pPr>
        <w:spacing w:afterLines="40" w:after="96"/>
        <w:rPr>
          <w:lang w:eastAsia="en-AU"/>
        </w:rPr>
      </w:pPr>
      <w:r w:rsidRPr="00EB6417">
        <w:rPr>
          <w:lang w:eastAsia="en-AU"/>
        </w:rPr>
        <w:t>Tel: 1800 045 678</w:t>
      </w:r>
    </w:p>
    <w:sectPr w:rsidR="00442E63" w:rsidRPr="00442E63"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A3D5" w14:textId="77777777" w:rsidR="000A2228" w:rsidRDefault="000A2228">
      <w:r>
        <w:separator/>
      </w:r>
    </w:p>
  </w:endnote>
  <w:endnote w:type="continuationSeparator" w:id="0">
    <w:p w14:paraId="45C17FE0" w14:textId="77777777" w:rsidR="000A2228" w:rsidRDefault="000A2228">
      <w:r>
        <w:continuationSeparator/>
      </w:r>
    </w:p>
  </w:endnote>
  <w:endnote w:type="continuationNotice" w:id="1">
    <w:p w14:paraId="407DBA67" w14:textId="77777777" w:rsidR="000A2228" w:rsidRDefault="000A22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82474D2" w14:textId="77777777" w:rsidR="000A2228" w:rsidRDefault="000A222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88A8" w14:textId="77777777" w:rsidR="000A2228" w:rsidRPr="00F538BD" w:rsidRDefault="000A2228" w:rsidP="004E7885">
    <w:pPr>
      <w:spacing w:after="0"/>
      <w:jc w:val="right"/>
      <w:rPr>
        <w:sz w:val="6"/>
        <w:szCs w:val="6"/>
      </w:rPr>
    </w:pPr>
    <w:r w:rsidRPr="001852AF">
      <w:rPr>
        <w:noProof/>
        <w:lang w:eastAsia="en-AU"/>
      </w:rPr>
      <w:drawing>
        <wp:inline distT="0" distB="0" distL="0" distR="0" wp14:anchorId="407D888D" wp14:editId="2AEC6769">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B314" w14:textId="77777777" w:rsidR="000A2228" w:rsidRDefault="000A2228"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7A72" w14:textId="77777777" w:rsidR="000A2228" w:rsidRPr="00F538BD" w:rsidRDefault="000A2228"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FB7C" w14:textId="77777777" w:rsidR="000A2228" w:rsidRPr="00A50829" w:rsidRDefault="000A2228"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A2228" w:rsidRPr="00132658" w14:paraId="5A07B554" w14:textId="77777777" w:rsidTr="00D45715">
      <w:trPr>
        <w:cantSplit/>
        <w:trHeight w:hRule="exact" w:val="850"/>
        <w:tblHeader/>
      </w:trPr>
      <w:tc>
        <w:tcPr>
          <w:tcW w:w="10318" w:type="dxa"/>
          <w:vAlign w:val="bottom"/>
        </w:tcPr>
        <w:p w14:paraId="1755CBD2" w14:textId="1227F6BE" w:rsidR="000A2228" w:rsidRDefault="00915004" w:rsidP="00A50829">
          <w:pPr>
            <w:spacing w:after="0"/>
            <w:rPr>
              <w:rStyle w:val="PageNumber"/>
              <w:b/>
            </w:rPr>
          </w:pPr>
          <w:sdt>
            <w:sdtPr>
              <w:rPr>
                <w:rStyle w:val="PageNumber"/>
                <w:b/>
              </w:rPr>
              <w:alias w:val="Company"/>
              <w:tag w:val=""/>
              <w:id w:val="-1550452142"/>
              <w:placeholder>
                <w:docPart w:val="D668D2F401CA41E693F8592C4326E07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A2228">
                <w:rPr>
                  <w:rStyle w:val="PageNumber"/>
                  <w:b/>
                </w:rPr>
                <w:t>Territory Families, Housing and Communities</w:t>
              </w:r>
            </w:sdtContent>
          </w:sdt>
        </w:p>
        <w:p w14:paraId="2796AA15" w14:textId="374B2745" w:rsidR="000A2228" w:rsidRPr="00AC4488" w:rsidRDefault="00915004" w:rsidP="00B672AF">
          <w:pPr>
            <w:spacing w:after="0"/>
            <w:rPr>
              <w:rStyle w:val="PageNumber"/>
            </w:rPr>
          </w:pPr>
          <w:sdt>
            <w:sdtPr>
              <w:rPr>
                <w:rStyle w:val="PageNumber"/>
              </w:rPr>
              <w:alias w:val="Date"/>
              <w:tag w:val=""/>
              <w:id w:val="1578473972"/>
              <w:placeholder>
                <w:docPart w:val="1A56A0441F964170BB96C2EFE66E992C"/>
              </w:placeholder>
              <w:dataBinding w:prefixMappings="xmlns:ns0='http://schemas.microsoft.com/office/2006/coverPageProps' " w:xpath="/ns0:CoverPageProperties[1]/ns0:PublishDate[1]" w:storeItemID="{55AF091B-3C7A-41E3-B477-F2FDAA23CFDA}"/>
              <w15:color w:val="000000"/>
              <w:date w:fullDate="2021-08-11T00:00:00Z">
                <w:dateFormat w:val="d MMMM yyyy"/>
                <w:lid w:val="en-AU"/>
                <w:storeMappedDataAs w:val="dateTime"/>
                <w:calendar w:val="gregorian"/>
              </w:date>
            </w:sdtPr>
            <w:sdtEndPr>
              <w:rPr>
                <w:rStyle w:val="PageNumber"/>
              </w:rPr>
            </w:sdtEndPr>
            <w:sdtContent>
              <w:r w:rsidR="00B672AF">
                <w:rPr>
                  <w:rStyle w:val="PageNumber"/>
                </w:rPr>
                <w:t>11 August 2021</w:t>
              </w:r>
            </w:sdtContent>
          </w:sdt>
          <w:r w:rsidR="000A2228" w:rsidRPr="00CE6614">
            <w:rPr>
              <w:rStyle w:val="PageNumber"/>
            </w:rPr>
            <w:t xml:space="preserve"> | </w:t>
          </w:r>
          <w:r w:rsidR="000A2228" w:rsidRPr="00AC4488">
            <w:rPr>
              <w:rStyle w:val="PageNumber"/>
            </w:rPr>
            <w:t xml:space="preserve">Page </w:t>
          </w:r>
          <w:r w:rsidR="000A2228" w:rsidRPr="00AC4488">
            <w:rPr>
              <w:rStyle w:val="PageNumber"/>
            </w:rPr>
            <w:fldChar w:fldCharType="begin"/>
          </w:r>
          <w:r w:rsidR="000A2228" w:rsidRPr="00AC4488">
            <w:rPr>
              <w:rStyle w:val="PageNumber"/>
            </w:rPr>
            <w:instrText xml:space="preserve"> PAGE  \* Arabic  \* MERGEFORMAT </w:instrText>
          </w:r>
          <w:r w:rsidR="000A2228" w:rsidRPr="00AC4488">
            <w:rPr>
              <w:rStyle w:val="PageNumber"/>
            </w:rPr>
            <w:fldChar w:fldCharType="separate"/>
          </w:r>
          <w:r>
            <w:rPr>
              <w:rStyle w:val="PageNumber"/>
              <w:noProof/>
            </w:rPr>
            <w:t>10</w:t>
          </w:r>
          <w:r w:rsidR="000A2228" w:rsidRPr="00AC4488">
            <w:rPr>
              <w:rStyle w:val="PageNumber"/>
            </w:rPr>
            <w:fldChar w:fldCharType="end"/>
          </w:r>
          <w:r w:rsidR="000A2228" w:rsidRPr="00AC4488">
            <w:rPr>
              <w:rStyle w:val="PageNumber"/>
            </w:rPr>
            <w:t xml:space="preserve"> of </w:t>
          </w:r>
          <w:r w:rsidR="000A2228" w:rsidRPr="00AC4488">
            <w:rPr>
              <w:rStyle w:val="PageNumber"/>
            </w:rPr>
            <w:fldChar w:fldCharType="begin"/>
          </w:r>
          <w:r w:rsidR="000A2228" w:rsidRPr="00AC4488">
            <w:rPr>
              <w:rStyle w:val="PageNumber"/>
            </w:rPr>
            <w:instrText xml:space="preserve"> NUMPAGES  \* Arabic  \* MERGEFORMAT </w:instrText>
          </w:r>
          <w:r w:rsidR="000A2228" w:rsidRPr="00AC4488">
            <w:rPr>
              <w:rStyle w:val="PageNumber"/>
            </w:rPr>
            <w:fldChar w:fldCharType="separate"/>
          </w:r>
          <w:r>
            <w:rPr>
              <w:rStyle w:val="PageNumber"/>
              <w:noProof/>
            </w:rPr>
            <w:t>10</w:t>
          </w:r>
          <w:r w:rsidR="000A2228" w:rsidRPr="00AC4488">
            <w:rPr>
              <w:rStyle w:val="PageNumber"/>
            </w:rPr>
            <w:fldChar w:fldCharType="end"/>
          </w:r>
        </w:p>
      </w:tc>
    </w:tr>
  </w:tbl>
  <w:p w14:paraId="74C43F37" w14:textId="77777777" w:rsidR="000A2228" w:rsidRDefault="000A2228"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F09F" w14:textId="77777777" w:rsidR="000A2228" w:rsidRDefault="000A2228">
      <w:r>
        <w:separator/>
      </w:r>
    </w:p>
  </w:footnote>
  <w:footnote w:type="continuationSeparator" w:id="0">
    <w:p w14:paraId="03E7118A" w14:textId="77777777" w:rsidR="000A2228" w:rsidRDefault="000A2228">
      <w:r>
        <w:continuationSeparator/>
      </w:r>
    </w:p>
  </w:footnote>
  <w:footnote w:type="continuationNotice" w:id="1">
    <w:p w14:paraId="419848DC" w14:textId="77777777" w:rsidR="000A2228" w:rsidRDefault="000A22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051" w14:textId="7B99A4CC" w:rsidR="000A2228" w:rsidRPr="008E0345" w:rsidRDefault="00915004" w:rsidP="005A5A44">
    <w:pPr>
      <w:pStyle w:val="Header"/>
    </w:pPr>
    <w:sdt>
      <w:sdtPr>
        <w:alias w:val="Title"/>
        <w:tag w:val=""/>
        <w:id w:val="-477918894"/>
        <w:placeholder>
          <w:docPart w:val="0A8F46DB268E4110981FD392205D40D9"/>
        </w:placeholder>
        <w:dataBinding w:prefixMappings="xmlns:ns0='http://purl.org/dc/elements/1.1/' xmlns:ns1='http://schemas.openxmlformats.org/package/2006/metadata/core-properties' " w:xpath="/ns1:coreProperties[1]/ns0:title[1]" w:storeItemID="{6C3C8BC8-F283-45AE-878A-BAB7291924A1}"/>
        <w:text/>
      </w:sdtPr>
      <w:sdtEndPr/>
      <w:sdtContent>
        <w:r w:rsidR="00B672AF">
          <w:t>Northern Territory Institute of Sport</w:t>
        </w:r>
        <w:r w:rsidR="000A2228">
          <w:t xml:space="preserve"> High Performance Officiating Program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CF20" w14:textId="77777777" w:rsidR="000A2228" w:rsidRPr="00BD0F38" w:rsidRDefault="000A2228" w:rsidP="00A32EFF">
    <w:pPr>
      <w:tabs>
        <w:tab w:val="right" w:pos="10318"/>
      </w:tabs>
    </w:pPr>
    <w:r w:rsidRPr="00BD0F38">
      <w:rPr>
        <w:noProof/>
        <w:lang w:eastAsia="en-AU"/>
      </w:rPr>
      <w:drawing>
        <wp:anchor distT="0" distB="0" distL="0" distR="0" simplePos="0" relativeHeight="251659264" behindDoc="0" locked="0" layoutInCell="1" allowOverlap="1" wp14:anchorId="07492426" wp14:editId="1BFC7E14">
          <wp:simplePos x="0" y="0"/>
          <wp:positionH relativeFrom="page">
            <wp:align>left</wp:align>
          </wp:positionH>
          <wp:positionV relativeFrom="page">
            <wp:posOffset>3393830</wp:posOffset>
          </wp:positionV>
          <wp:extent cx="7553130" cy="5448285"/>
          <wp:effectExtent l="0" t="0" r="0" b="635"/>
          <wp:wrapTopAndBottom/>
          <wp:docPr id="3"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50CE" w14:textId="0F8AA77D" w:rsidR="000A2228" w:rsidRPr="004E7885" w:rsidRDefault="00915004" w:rsidP="004E7885">
    <w:pPr>
      <w:pStyle w:val="Header"/>
    </w:pPr>
    <w:sdt>
      <w:sdtPr>
        <w:alias w:val="Title"/>
        <w:tag w:val="Title"/>
        <w:id w:val="94911156"/>
        <w:lock w:val="sdtLocked"/>
        <w:placeholder>
          <w:docPart w:val="0A8F46DB268E4110981FD392205D40D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672AF">
          <w:t>Northern Territory Institute of Sport</w:t>
        </w:r>
        <w:r w:rsidR="000A2228">
          <w:t xml:space="preserve"> High Performance Officiating Program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D703" w14:textId="77777777" w:rsidR="000A2228" w:rsidRPr="00274F1C" w:rsidRDefault="000A2228"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E866C7988B2428F816353AD45CA7C6B"/>
      </w:placeholder>
      <w:dataBinding w:prefixMappings="xmlns:ns0='http://purl.org/dc/elements/1.1/' xmlns:ns1='http://schemas.openxmlformats.org/package/2006/metadata/core-properties' " w:xpath="/ns1:coreProperties[1]/ns0:title[1]" w:storeItemID="{6C3C8BC8-F283-45AE-878A-BAB7291924A1}"/>
      <w:text/>
    </w:sdtPr>
    <w:sdtEndPr/>
    <w:sdtContent>
      <w:p w14:paraId="2717022C" w14:textId="4D322750" w:rsidR="000A2228" w:rsidRPr="00964B22" w:rsidRDefault="00B672AF" w:rsidP="008E0345">
        <w:pPr>
          <w:pStyle w:val="Header"/>
          <w:rPr>
            <w:b/>
          </w:rPr>
        </w:pPr>
        <w:r>
          <w:t>Northern Territory Institute of Sport</w:t>
        </w:r>
        <w:r w:rsidR="000A2228">
          <w:t xml:space="preserve"> High Performance Officiating Program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D225AA"/>
    <w:multiLevelType w:val="hybridMultilevel"/>
    <w:tmpl w:val="4E265A16"/>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1F5E9E"/>
    <w:multiLevelType w:val="hybridMultilevel"/>
    <w:tmpl w:val="7E3E9E0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87E2A5B"/>
    <w:multiLevelType w:val="hybridMultilevel"/>
    <w:tmpl w:val="7BE6C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E303EF"/>
    <w:multiLevelType w:val="hybridMultilevel"/>
    <w:tmpl w:val="23282AD8"/>
    <w:lvl w:ilvl="0" w:tplc="0C09000F">
      <w:start w:val="1"/>
      <w:numFmt w:val="decimal"/>
      <w:lvlText w:val="%1."/>
      <w:lvlJc w:val="left"/>
      <w:pPr>
        <w:ind w:left="1584" w:hanging="360"/>
      </w:p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B5768F"/>
    <w:multiLevelType w:val="hybridMultilevel"/>
    <w:tmpl w:val="1948635A"/>
    <w:lvl w:ilvl="0" w:tplc="0C09000B">
      <w:start w:val="1"/>
      <w:numFmt w:val="bullet"/>
      <w:lvlText w:val=""/>
      <w:lvlJc w:val="left"/>
      <w:pPr>
        <w:ind w:left="1283" w:hanging="360"/>
      </w:pPr>
      <w:rPr>
        <w:rFonts w:ascii="Wingdings" w:hAnsi="Wingdings"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52740B"/>
    <w:multiLevelType w:val="hybridMultilevel"/>
    <w:tmpl w:val="FC8C23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CE22118"/>
    <w:multiLevelType w:val="hybridMultilevel"/>
    <w:tmpl w:val="C73CDCC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7207E5C"/>
    <w:multiLevelType w:val="hybridMultilevel"/>
    <w:tmpl w:val="00F0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9F3A5A"/>
    <w:multiLevelType w:val="hybridMultilevel"/>
    <w:tmpl w:val="3D9E5DB2"/>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7664"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A420E95"/>
    <w:multiLevelType w:val="hybridMultilevel"/>
    <w:tmpl w:val="5F2EF1DA"/>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5" w15:restartNumberingAfterBreak="0">
    <w:nsid w:val="7BDE5572"/>
    <w:multiLevelType w:val="hybridMultilevel"/>
    <w:tmpl w:val="7506C4CC"/>
    <w:lvl w:ilvl="0" w:tplc="620A9E7A">
      <w:start w:val="7"/>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3"/>
  </w:num>
  <w:num w:numId="4">
    <w:abstractNumId w:val="29"/>
  </w:num>
  <w:num w:numId="5">
    <w:abstractNumId w:val="18"/>
  </w:num>
  <w:num w:numId="6">
    <w:abstractNumId w:val="8"/>
  </w:num>
  <w:num w:numId="7">
    <w:abstractNumId w:val="31"/>
  </w:num>
  <w:num w:numId="8">
    <w:abstractNumId w:val="16"/>
  </w:num>
  <w:num w:numId="9">
    <w:abstractNumId w:val="24"/>
  </w:num>
  <w:num w:numId="10">
    <w:abstractNumId w:val="17"/>
  </w:num>
  <w:num w:numId="11">
    <w:abstractNumId w:val="38"/>
  </w:num>
  <w:num w:numId="12">
    <w:abstractNumId w:val="12"/>
  </w:num>
  <w:num w:numId="13">
    <w:abstractNumId w:val="26"/>
  </w:num>
  <w:num w:numId="14">
    <w:abstractNumId w:val="4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8"/>
  </w:num>
  <w:num w:numId="18">
    <w:abstractNumId w:val="36"/>
  </w:num>
  <w:num w:numId="19">
    <w:abstractNumId w:val="41"/>
  </w:num>
  <w:num w:numId="20">
    <w:abstractNumId w:val="20"/>
  </w:num>
  <w:num w:numId="21">
    <w:abstractNumId w:val="45"/>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64"/>
    <w:rsid w:val="00001DDF"/>
    <w:rsid w:val="0000322D"/>
    <w:rsid w:val="00007670"/>
    <w:rsid w:val="00010665"/>
    <w:rsid w:val="000238B4"/>
    <w:rsid w:val="0002393A"/>
    <w:rsid w:val="00027DB8"/>
    <w:rsid w:val="000307A7"/>
    <w:rsid w:val="00031A96"/>
    <w:rsid w:val="00037630"/>
    <w:rsid w:val="00037D92"/>
    <w:rsid w:val="00040BF3"/>
    <w:rsid w:val="00042BB0"/>
    <w:rsid w:val="0004422E"/>
    <w:rsid w:val="0004562E"/>
    <w:rsid w:val="00046C59"/>
    <w:rsid w:val="00046D37"/>
    <w:rsid w:val="00050358"/>
    <w:rsid w:val="00051362"/>
    <w:rsid w:val="00051F45"/>
    <w:rsid w:val="00052953"/>
    <w:rsid w:val="0005341A"/>
    <w:rsid w:val="00056C72"/>
    <w:rsid w:val="00056DEF"/>
    <w:rsid w:val="000720BE"/>
    <w:rsid w:val="0007259C"/>
    <w:rsid w:val="00080202"/>
    <w:rsid w:val="00080DCD"/>
    <w:rsid w:val="00080E22"/>
    <w:rsid w:val="00082573"/>
    <w:rsid w:val="00083C70"/>
    <w:rsid w:val="000840A3"/>
    <w:rsid w:val="00085062"/>
    <w:rsid w:val="00086A5F"/>
    <w:rsid w:val="000911EF"/>
    <w:rsid w:val="000962C5"/>
    <w:rsid w:val="00097037"/>
    <w:rsid w:val="000A2228"/>
    <w:rsid w:val="000A4317"/>
    <w:rsid w:val="000A559C"/>
    <w:rsid w:val="000B280D"/>
    <w:rsid w:val="000B2CA1"/>
    <w:rsid w:val="000B6E48"/>
    <w:rsid w:val="000C41CD"/>
    <w:rsid w:val="000D1F29"/>
    <w:rsid w:val="000D236B"/>
    <w:rsid w:val="000D31B8"/>
    <w:rsid w:val="000D633D"/>
    <w:rsid w:val="000E0962"/>
    <w:rsid w:val="000E139E"/>
    <w:rsid w:val="000E342B"/>
    <w:rsid w:val="000E38FB"/>
    <w:rsid w:val="000E4C46"/>
    <w:rsid w:val="000E5DD2"/>
    <w:rsid w:val="000F2958"/>
    <w:rsid w:val="000F4805"/>
    <w:rsid w:val="00103962"/>
    <w:rsid w:val="00104E7F"/>
    <w:rsid w:val="001137EC"/>
    <w:rsid w:val="001152F5"/>
    <w:rsid w:val="00117743"/>
    <w:rsid w:val="00117F5B"/>
    <w:rsid w:val="00132658"/>
    <w:rsid w:val="00147DED"/>
    <w:rsid w:val="00150DC0"/>
    <w:rsid w:val="00156CD4"/>
    <w:rsid w:val="00161CC6"/>
    <w:rsid w:val="00164A3E"/>
    <w:rsid w:val="00166FF6"/>
    <w:rsid w:val="00170740"/>
    <w:rsid w:val="00172C77"/>
    <w:rsid w:val="00176123"/>
    <w:rsid w:val="00181620"/>
    <w:rsid w:val="0019026C"/>
    <w:rsid w:val="001957AD"/>
    <w:rsid w:val="001A2B7F"/>
    <w:rsid w:val="001A3AFD"/>
    <w:rsid w:val="001A496C"/>
    <w:rsid w:val="001A6304"/>
    <w:rsid w:val="001B2B6C"/>
    <w:rsid w:val="001B2FB8"/>
    <w:rsid w:val="001B54AD"/>
    <w:rsid w:val="001C5096"/>
    <w:rsid w:val="001D01C4"/>
    <w:rsid w:val="001D52B0"/>
    <w:rsid w:val="001D5A18"/>
    <w:rsid w:val="001D7CA4"/>
    <w:rsid w:val="001E057F"/>
    <w:rsid w:val="001E14EB"/>
    <w:rsid w:val="001E1D4D"/>
    <w:rsid w:val="001E6E20"/>
    <w:rsid w:val="001F3275"/>
    <w:rsid w:val="001F59E6"/>
    <w:rsid w:val="00202014"/>
    <w:rsid w:val="0020499D"/>
    <w:rsid w:val="00206936"/>
    <w:rsid w:val="00206C6F"/>
    <w:rsid w:val="00206FBD"/>
    <w:rsid w:val="00207746"/>
    <w:rsid w:val="00211AC9"/>
    <w:rsid w:val="00221220"/>
    <w:rsid w:val="00230031"/>
    <w:rsid w:val="00234C83"/>
    <w:rsid w:val="00235C01"/>
    <w:rsid w:val="00236878"/>
    <w:rsid w:val="002439C5"/>
    <w:rsid w:val="00247343"/>
    <w:rsid w:val="00247538"/>
    <w:rsid w:val="00252BB6"/>
    <w:rsid w:val="00254528"/>
    <w:rsid w:val="00254E62"/>
    <w:rsid w:val="00264C90"/>
    <w:rsid w:val="00265C56"/>
    <w:rsid w:val="002716CD"/>
    <w:rsid w:val="00272232"/>
    <w:rsid w:val="00274D4B"/>
    <w:rsid w:val="002806F5"/>
    <w:rsid w:val="00281577"/>
    <w:rsid w:val="00291613"/>
    <w:rsid w:val="002926BC"/>
    <w:rsid w:val="00293A72"/>
    <w:rsid w:val="00296C5F"/>
    <w:rsid w:val="002A0160"/>
    <w:rsid w:val="002A30C3"/>
    <w:rsid w:val="002A6619"/>
    <w:rsid w:val="002A6F6A"/>
    <w:rsid w:val="002A7712"/>
    <w:rsid w:val="002B38F7"/>
    <w:rsid w:val="002B4C0D"/>
    <w:rsid w:val="002B5591"/>
    <w:rsid w:val="002B5DD3"/>
    <w:rsid w:val="002B6AA4"/>
    <w:rsid w:val="002C1FE9"/>
    <w:rsid w:val="002C468F"/>
    <w:rsid w:val="002D3A57"/>
    <w:rsid w:val="002D7D05"/>
    <w:rsid w:val="002E20C8"/>
    <w:rsid w:val="002E4290"/>
    <w:rsid w:val="002E5B94"/>
    <w:rsid w:val="002E5EAC"/>
    <w:rsid w:val="002E66A6"/>
    <w:rsid w:val="002F0DB1"/>
    <w:rsid w:val="002F2885"/>
    <w:rsid w:val="002F3CF1"/>
    <w:rsid w:val="002F45A1"/>
    <w:rsid w:val="003037F9"/>
    <w:rsid w:val="00303E19"/>
    <w:rsid w:val="0030583E"/>
    <w:rsid w:val="00307FE1"/>
    <w:rsid w:val="003164BA"/>
    <w:rsid w:val="003216EA"/>
    <w:rsid w:val="003223FE"/>
    <w:rsid w:val="003258E6"/>
    <w:rsid w:val="00330820"/>
    <w:rsid w:val="003324DA"/>
    <w:rsid w:val="003348AF"/>
    <w:rsid w:val="00342283"/>
    <w:rsid w:val="00343A87"/>
    <w:rsid w:val="00344A36"/>
    <w:rsid w:val="003456F4"/>
    <w:rsid w:val="00347FB6"/>
    <w:rsid w:val="003504FD"/>
    <w:rsid w:val="00350881"/>
    <w:rsid w:val="00357D55"/>
    <w:rsid w:val="00363513"/>
    <w:rsid w:val="003643AB"/>
    <w:rsid w:val="003657E5"/>
    <w:rsid w:val="0036589C"/>
    <w:rsid w:val="00371312"/>
    <w:rsid w:val="00371DC7"/>
    <w:rsid w:val="003765C6"/>
    <w:rsid w:val="00376BF0"/>
    <w:rsid w:val="00377B21"/>
    <w:rsid w:val="00390CE3"/>
    <w:rsid w:val="0039393F"/>
    <w:rsid w:val="00394876"/>
    <w:rsid w:val="00394AAF"/>
    <w:rsid w:val="00394CE5"/>
    <w:rsid w:val="003A6341"/>
    <w:rsid w:val="003B1021"/>
    <w:rsid w:val="003B173F"/>
    <w:rsid w:val="003B67FD"/>
    <w:rsid w:val="003B6A61"/>
    <w:rsid w:val="003D3850"/>
    <w:rsid w:val="003D42C0"/>
    <w:rsid w:val="003D5B29"/>
    <w:rsid w:val="003D7818"/>
    <w:rsid w:val="003E2445"/>
    <w:rsid w:val="003E31BE"/>
    <w:rsid w:val="003E3BB2"/>
    <w:rsid w:val="003F5B58"/>
    <w:rsid w:val="004003EB"/>
    <w:rsid w:val="0040222A"/>
    <w:rsid w:val="004043E4"/>
    <w:rsid w:val="004047BC"/>
    <w:rsid w:val="00406497"/>
    <w:rsid w:val="004100F7"/>
    <w:rsid w:val="004138EA"/>
    <w:rsid w:val="00414CB3"/>
    <w:rsid w:val="0041563D"/>
    <w:rsid w:val="00417E19"/>
    <w:rsid w:val="00420CF5"/>
    <w:rsid w:val="00422874"/>
    <w:rsid w:val="00426E25"/>
    <w:rsid w:val="00427D9C"/>
    <w:rsid w:val="00427E7E"/>
    <w:rsid w:val="00442E63"/>
    <w:rsid w:val="004433AE"/>
    <w:rsid w:val="00443B6E"/>
    <w:rsid w:val="004521CB"/>
    <w:rsid w:val="0045420A"/>
    <w:rsid w:val="004554D4"/>
    <w:rsid w:val="00461744"/>
    <w:rsid w:val="0046252A"/>
    <w:rsid w:val="00466185"/>
    <w:rsid w:val="004668A7"/>
    <w:rsid w:val="00466D96"/>
    <w:rsid w:val="00467747"/>
    <w:rsid w:val="00473C98"/>
    <w:rsid w:val="00474965"/>
    <w:rsid w:val="00476B75"/>
    <w:rsid w:val="004819D5"/>
    <w:rsid w:val="00482DF8"/>
    <w:rsid w:val="004864DE"/>
    <w:rsid w:val="00487AC7"/>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674E"/>
    <w:rsid w:val="00507782"/>
    <w:rsid w:val="00512A04"/>
    <w:rsid w:val="005249F5"/>
    <w:rsid w:val="005260F7"/>
    <w:rsid w:val="0053660E"/>
    <w:rsid w:val="00537105"/>
    <w:rsid w:val="00543BD1"/>
    <w:rsid w:val="00546D7E"/>
    <w:rsid w:val="00555646"/>
    <w:rsid w:val="00556113"/>
    <w:rsid w:val="00562CAA"/>
    <w:rsid w:val="00564C12"/>
    <w:rsid w:val="005654B8"/>
    <w:rsid w:val="0057377F"/>
    <w:rsid w:val="005762CC"/>
    <w:rsid w:val="00582D3D"/>
    <w:rsid w:val="00583889"/>
    <w:rsid w:val="00595386"/>
    <w:rsid w:val="005953B0"/>
    <w:rsid w:val="00597AF8"/>
    <w:rsid w:val="005A3621"/>
    <w:rsid w:val="005A4AC0"/>
    <w:rsid w:val="005A5A44"/>
    <w:rsid w:val="005A5F8F"/>
    <w:rsid w:val="005A5FDF"/>
    <w:rsid w:val="005B0FB7"/>
    <w:rsid w:val="005B122A"/>
    <w:rsid w:val="005B5AC2"/>
    <w:rsid w:val="005B6B74"/>
    <w:rsid w:val="005C2833"/>
    <w:rsid w:val="005E144D"/>
    <w:rsid w:val="005E1500"/>
    <w:rsid w:val="005E3A43"/>
    <w:rsid w:val="005E51A4"/>
    <w:rsid w:val="005F453E"/>
    <w:rsid w:val="005F77C7"/>
    <w:rsid w:val="0061428D"/>
    <w:rsid w:val="00616FC5"/>
    <w:rsid w:val="00620675"/>
    <w:rsid w:val="00622910"/>
    <w:rsid w:val="00622E24"/>
    <w:rsid w:val="00623C5F"/>
    <w:rsid w:val="00633C29"/>
    <w:rsid w:val="006433C3"/>
    <w:rsid w:val="00647A30"/>
    <w:rsid w:val="00650F5B"/>
    <w:rsid w:val="00652DC0"/>
    <w:rsid w:val="00657239"/>
    <w:rsid w:val="00660584"/>
    <w:rsid w:val="006670D7"/>
    <w:rsid w:val="00667797"/>
    <w:rsid w:val="006719EA"/>
    <w:rsid w:val="00671F13"/>
    <w:rsid w:val="0067400A"/>
    <w:rsid w:val="006747E0"/>
    <w:rsid w:val="006847AD"/>
    <w:rsid w:val="0069114B"/>
    <w:rsid w:val="00692223"/>
    <w:rsid w:val="006A373A"/>
    <w:rsid w:val="006A756A"/>
    <w:rsid w:val="006C1E1A"/>
    <w:rsid w:val="006C396A"/>
    <w:rsid w:val="006C42CC"/>
    <w:rsid w:val="006D1ADA"/>
    <w:rsid w:val="006D66F7"/>
    <w:rsid w:val="006E3B5D"/>
    <w:rsid w:val="00702D61"/>
    <w:rsid w:val="00705C9D"/>
    <w:rsid w:val="00705F13"/>
    <w:rsid w:val="00707515"/>
    <w:rsid w:val="00714F1D"/>
    <w:rsid w:val="00715225"/>
    <w:rsid w:val="00717C37"/>
    <w:rsid w:val="00720CC6"/>
    <w:rsid w:val="00722DDB"/>
    <w:rsid w:val="00724728"/>
    <w:rsid w:val="00724F98"/>
    <w:rsid w:val="00730B9B"/>
    <w:rsid w:val="0073182E"/>
    <w:rsid w:val="007332FF"/>
    <w:rsid w:val="007408F5"/>
    <w:rsid w:val="00740920"/>
    <w:rsid w:val="00741EAE"/>
    <w:rsid w:val="007423C5"/>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5F49"/>
    <w:rsid w:val="007D7697"/>
    <w:rsid w:val="007E228E"/>
    <w:rsid w:val="007E35EA"/>
    <w:rsid w:val="007E70CF"/>
    <w:rsid w:val="007E74A4"/>
    <w:rsid w:val="007F263F"/>
    <w:rsid w:val="007F46EA"/>
    <w:rsid w:val="007F5579"/>
    <w:rsid w:val="008002E8"/>
    <w:rsid w:val="0080766E"/>
    <w:rsid w:val="008105BE"/>
    <w:rsid w:val="00811169"/>
    <w:rsid w:val="00815297"/>
    <w:rsid w:val="00817BA1"/>
    <w:rsid w:val="00821D46"/>
    <w:rsid w:val="00823022"/>
    <w:rsid w:val="00823D49"/>
    <w:rsid w:val="0082634E"/>
    <w:rsid w:val="008313C4"/>
    <w:rsid w:val="00832B35"/>
    <w:rsid w:val="00835434"/>
    <w:rsid w:val="008358C0"/>
    <w:rsid w:val="00842838"/>
    <w:rsid w:val="00852724"/>
    <w:rsid w:val="00854BE6"/>
    <w:rsid w:val="00854EC1"/>
    <w:rsid w:val="00856DF4"/>
    <w:rsid w:val="0085797F"/>
    <w:rsid w:val="00861DC3"/>
    <w:rsid w:val="00862097"/>
    <w:rsid w:val="00867019"/>
    <w:rsid w:val="008735A9"/>
    <w:rsid w:val="008750B4"/>
    <w:rsid w:val="00877D20"/>
    <w:rsid w:val="00881C48"/>
    <w:rsid w:val="00885590"/>
    <w:rsid w:val="00885B80"/>
    <w:rsid w:val="00885C30"/>
    <w:rsid w:val="00885E9B"/>
    <w:rsid w:val="00886C9D"/>
    <w:rsid w:val="00893C96"/>
    <w:rsid w:val="0089500A"/>
    <w:rsid w:val="00895B89"/>
    <w:rsid w:val="00897C94"/>
    <w:rsid w:val="008A51A3"/>
    <w:rsid w:val="008A7C12"/>
    <w:rsid w:val="008B03CE"/>
    <w:rsid w:val="008B51A9"/>
    <w:rsid w:val="008B529E"/>
    <w:rsid w:val="008B7DF7"/>
    <w:rsid w:val="008C17FB"/>
    <w:rsid w:val="008C1F38"/>
    <w:rsid w:val="008C2B01"/>
    <w:rsid w:val="008D1B00"/>
    <w:rsid w:val="008D57B8"/>
    <w:rsid w:val="008E0345"/>
    <w:rsid w:val="008E03FC"/>
    <w:rsid w:val="008E364B"/>
    <w:rsid w:val="008E510B"/>
    <w:rsid w:val="008E54AB"/>
    <w:rsid w:val="008F327B"/>
    <w:rsid w:val="008F6289"/>
    <w:rsid w:val="00902B13"/>
    <w:rsid w:val="00911941"/>
    <w:rsid w:val="009138A0"/>
    <w:rsid w:val="00915004"/>
    <w:rsid w:val="00925F0F"/>
    <w:rsid w:val="00930C91"/>
    <w:rsid w:val="00932F6B"/>
    <w:rsid w:val="009436FF"/>
    <w:rsid w:val="009468BC"/>
    <w:rsid w:val="009616DF"/>
    <w:rsid w:val="00964B22"/>
    <w:rsid w:val="0096542F"/>
    <w:rsid w:val="00966B57"/>
    <w:rsid w:val="00967FA7"/>
    <w:rsid w:val="00970E81"/>
    <w:rsid w:val="00971645"/>
    <w:rsid w:val="00977919"/>
    <w:rsid w:val="00983000"/>
    <w:rsid w:val="00984D9B"/>
    <w:rsid w:val="009863A2"/>
    <w:rsid w:val="009870FA"/>
    <w:rsid w:val="009921C3"/>
    <w:rsid w:val="0099551D"/>
    <w:rsid w:val="009A5897"/>
    <w:rsid w:val="009A5D15"/>
    <w:rsid w:val="009A5F24"/>
    <w:rsid w:val="009A7808"/>
    <w:rsid w:val="009B0B3E"/>
    <w:rsid w:val="009B1913"/>
    <w:rsid w:val="009B2B75"/>
    <w:rsid w:val="009B6657"/>
    <w:rsid w:val="009B7C35"/>
    <w:rsid w:val="009C21F1"/>
    <w:rsid w:val="009D0EB5"/>
    <w:rsid w:val="009D14F9"/>
    <w:rsid w:val="009D2B74"/>
    <w:rsid w:val="009D2F22"/>
    <w:rsid w:val="009D63FF"/>
    <w:rsid w:val="009E12E7"/>
    <w:rsid w:val="009E175D"/>
    <w:rsid w:val="009E2315"/>
    <w:rsid w:val="009E3CC2"/>
    <w:rsid w:val="009F06BD"/>
    <w:rsid w:val="009F2A4D"/>
    <w:rsid w:val="009F3302"/>
    <w:rsid w:val="00A00828"/>
    <w:rsid w:val="00A03290"/>
    <w:rsid w:val="00A055DE"/>
    <w:rsid w:val="00A07490"/>
    <w:rsid w:val="00A10655"/>
    <w:rsid w:val="00A118E6"/>
    <w:rsid w:val="00A1197C"/>
    <w:rsid w:val="00A12B64"/>
    <w:rsid w:val="00A22C38"/>
    <w:rsid w:val="00A25193"/>
    <w:rsid w:val="00A26E80"/>
    <w:rsid w:val="00A31AE8"/>
    <w:rsid w:val="00A32EFF"/>
    <w:rsid w:val="00A33BBF"/>
    <w:rsid w:val="00A3739D"/>
    <w:rsid w:val="00A37DDA"/>
    <w:rsid w:val="00A37ED8"/>
    <w:rsid w:val="00A50829"/>
    <w:rsid w:val="00A52A93"/>
    <w:rsid w:val="00A6010F"/>
    <w:rsid w:val="00A83F93"/>
    <w:rsid w:val="00A851C5"/>
    <w:rsid w:val="00A925EC"/>
    <w:rsid w:val="00A929AA"/>
    <w:rsid w:val="00A92B6B"/>
    <w:rsid w:val="00A955A9"/>
    <w:rsid w:val="00AA4C49"/>
    <w:rsid w:val="00AA541E"/>
    <w:rsid w:val="00AA58F4"/>
    <w:rsid w:val="00AB23ED"/>
    <w:rsid w:val="00AB4204"/>
    <w:rsid w:val="00AC2C16"/>
    <w:rsid w:val="00AC565D"/>
    <w:rsid w:val="00AD0DA4"/>
    <w:rsid w:val="00AD134E"/>
    <w:rsid w:val="00AD1B26"/>
    <w:rsid w:val="00AD2059"/>
    <w:rsid w:val="00AD23F7"/>
    <w:rsid w:val="00AD27FE"/>
    <w:rsid w:val="00AD4169"/>
    <w:rsid w:val="00AD5C0E"/>
    <w:rsid w:val="00AD7557"/>
    <w:rsid w:val="00AE25C6"/>
    <w:rsid w:val="00AE306C"/>
    <w:rsid w:val="00AF28C1"/>
    <w:rsid w:val="00B02EF1"/>
    <w:rsid w:val="00B03589"/>
    <w:rsid w:val="00B070B3"/>
    <w:rsid w:val="00B07C97"/>
    <w:rsid w:val="00B07EA1"/>
    <w:rsid w:val="00B11C67"/>
    <w:rsid w:val="00B15754"/>
    <w:rsid w:val="00B15A27"/>
    <w:rsid w:val="00B2046E"/>
    <w:rsid w:val="00B20E8B"/>
    <w:rsid w:val="00B257E1"/>
    <w:rsid w:val="00B2599A"/>
    <w:rsid w:val="00B27AC4"/>
    <w:rsid w:val="00B343CC"/>
    <w:rsid w:val="00B43C75"/>
    <w:rsid w:val="00B455A1"/>
    <w:rsid w:val="00B5084A"/>
    <w:rsid w:val="00B606A1"/>
    <w:rsid w:val="00B614F7"/>
    <w:rsid w:val="00B61B26"/>
    <w:rsid w:val="00B672AF"/>
    <w:rsid w:val="00B675B2"/>
    <w:rsid w:val="00B67B47"/>
    <w:rsid w:val="00B728D1"/>
    <w:rsid w:val="00B81261"/>
    <w:rsid w:val="00B8223E"/>
    <w:rsid w:val="00B82964"/>
    <w:rsid w:val="00B832AE"/>
    <w:rsid w:val="00B86678"/>
    <w:rsid w:val="00B92F9B"/>
    <w:rsid w:val="00B941B3"/>
    <w:rsid w:val="00B96513"/>
    <w:rsid w:val="00BA1C8B"/>
    <w:rsid w:val="00BA1D47"/>
    <w:rsid w:val="00BA61A2"/>
    <w:rsid w:val="00BA66F0"/>
    <w:rsid w:val="00BB2239"/>
    <w:rsid w:val="00BB2AE7"/>
    <w:rsid w:val="00BB6464"/>
    <w:rsid w:val="00BC1BB8"/>
    <w:rsid w:val="00BC1C49"/>
    <w:rsid w:val="00BD0F38"/>
    <w:rsid w:val="00BD7FE1"/>
    <w:rsid w:val="00BE37CA"/>
    <w:rsid w:val="00BE4B2A"/>
    <w:rsid w:val="00BE6144"/>
    <w:rsid w:val="00BE635A"/>
    <w:rsid w:val="00BE78CA"/>
    <w:rsid w:val="00BF17E9"/>
    <w:rsid w:val="00BF2ABB"/>
    <w:rsid w:val="00BF5099"/>
    <w:rsid w:val="00C10F10"/>
    <w:rsid w:val="00C15D4D"/>
    <w:rsid w:val="00C175DC"/>
    <w:rsid w:val="00C22623"/>
    <w:rsid w:val="00C226BD"/>
    <w:rsid w:val="00C30171"/>
    <w:rsid w:val="00C309D8"/>
    <w:rsid w:val="00C33998"/>
    <w:rsid w:val="00C43519"/>
    <w:rsid w:val="00C43C61"/>
    <w:rsid w:val="00C44898"/>
    <w:rsid w:val="00C46A18"/>
    <w:rsid w:val="00C50FE4"/>
    <w:rsid w:val="00C51537"/>
    <w:rsid w:val="00C52BC3"/>
    <w:rsid w:val="00C5584B"/>
    <w:rsid w:val="00C61AFA"/>
    <w:rsid w:val="00C61D64"/>
    <w:rsid w:val="00C62099"/>
    <w:rsid w:val="00C62780"/>
    <w:rsid w:val="00C64EA3"/>
    <w:rsid w:val="00C7022A"/>
    <w:rsid w:val="00C72867"/>
    <w:rsid w:val="00C75E81"/>
    <w:rsid w:val="00C75F52"/>
    <w:rsid w:val="00C84C76"/>
    <w:rsid w:val="00C86609"/>
    <w:rsid w:val="00C92B4C"/>
    <w:rsid w:val="00C954F6"/>
    <w:rsid w:val="00C95D30"/>
    <w:rsid w:val="00CA6BC5"/>
    <w:rsid w:val="00CB3E57"/>
    <w:rsid w:val="00CC1CCA"/>
    <w:rsid w:val="00CC61CD"/>
    <w:rsid w:val="00CD5011"/>
    <w:rsid w:val="00CE640F"/>
    <w:rsid w:val="00CE76BC"/>
    <w:rsid w:val="00CF540E"/>
    <w:rsid w:val="00D02F07"/>
    <w:rsid w:val="00D13264"/>
    <w:rsid w:val="00D23346"/>
    <w:rsid w:val="00D27EBE"/>
    <w:rsid w:val="00D30F60"/>
    <w:rsid w:val="00D34A98"/>
    <w:rsid w:val="00D36A49"/>
    <w:rsid w:val="00D45715"/>
    <w:rsid w:val="00D45C18"/>
    <w:rsid w:val="00D50C70"/>
    <w:rsid w:val="00D517C6"/>
    <w:rsid w:val="00D540DE"/>
    <w:rsid w:val="00D62AAA"/>
    <w:rsid w:val="00D6343A"/>
    <w:rsid w:val="00D64806"/>
    <w:rsid w:val="00D71D84"/>
    <w:rsid w:val="00D72464"/>
    <w:rsid w:val="00D768EB"/>
    <w:rsid w:val="00D82D1E"/>
    <w:rsid w:val="00D832D9"/>
    <w:rsid w:val="00D90F00"/>
    <w:rsid w:val="00D94F6B"/>
    <w:rsid w:val="00D955F0"/>
    <w:rsid w:val="00D975C0"/>
    <w:rsid w:val="00DA5285"/>
    <w:rsid w:val="00DB191D"/>
    <w:rsid w:val="00DB4F91"/>
    <w:rsid w:val="00DC0069"/>
    <w:rsid w:val="00DC1EF7"/>
    <w:rsid w:val="00DC1F0F"/>
    <w:rsid w:val="00DC3117"/>
    <w:rsid w:val="00DC5A20"/>
    <w:rsid w:val="00DC5DD9"/>
    <w:rsid w:val="00DC6D2D"/>
    <w:rsid w:val="00DD1F54"/>
    <w:rsid w:val="00DD64C2"/>
    <w:rsid w:val="00DE33B5"/>
    <w:rsid w:val="00DE5E18"/>
    <w:rsid w:val="00DE6E01"/>
    <w:rsid w:val="00DF0487"/>
    <w:rsid w:val="00DF5DDF"/>
    <w:rsid w:val="00DF5EA4"/>
    <w:rsid w:val="00E02681"/>
    <w:rsid w:val="00E02792"/>
    <w:rsid w:val="00E034D8"/>
    <w:rsid w:val="00E04CC0"/>
    <w:rsid w:val="00E058EA"/>
    <w:rsid w:val="00E15816"/>
    <w:rsid w:val="00E160D5"/>
    <w:rsid w:val="00E239FF"/>
    <w:rsid w:val="00E27D7B"/>
    <w:rsid w:val="00E30556"/>
    <w:rsid w:val="00E30981"/>
    <w:rsid w:val="00E33136"/>
    <w:rsid w:val="00E34D7C"/>
    <w:rsid w:val="00E36C7E"/>
    <w:rsid w:val="00E3723D"/>
    <w:rsid w:val="00E3744D"/>
    <w:rsid w:val="00E44C89"/>
    <w:rsid w:val="00E45536"/>
    <w:rsid w:val="00E46AC3"/>
    <w:rsid w:val="00E50378"/>
    <w:rsid w:val="00E54AB1"/>
    <w:rsid w:val="00E61BA2"/>
    <w:rsid w:val="00E63586"/>
    <w:rsid w:val="00E63864"/>
    <w:rsid w:val="00E6403F"/>
    <w:rsid w:val="00E64725"/>
    <w:rsid w:val="00E770C4"/>
    <w:rsid w:val="00E77ACA"/>
    <w:rsid w:val="00E84C5A"/>
    <w:rsid w:val="00E861DB"/>
    <w:rsid w:val="00E86E48"/>
    <w:rsid w:val="00E90FA2"/>
    <w:rsid w:val="00E93406"/>
    <w:rsid w:val="00E956C5"/>
    <w:rsid w:val="00E95C39"/>
    <w:rsid w:val="00EA2C39"/>
    <w:rsid w:val="00EB0A3C"/>
    <w:rsid w:val="00EB0A96"/>
    <w:rsid w:val="00EB3D43"/>
    <w:rsid w:val="00EB3F6D"/>
    <w:rsid w:val="00EB442C"/>
    <w:rsid w:val="00EB6417"/>
    <w:rsid w:val="00EB75E3"/>
    <w:rsid w:val="00EB77F9"/>
    <w:rsid w:val="00EC5769"/>
    <w:rsid w:val="00EC7D00"/>
    <w:rsid w:val="00ED0304"/>
    <w:rsid w:val="00ED087C"/>
    <w:rsid w:val="00ED183C"/>
    <w:rsid w:val="00ED2BEC"/>
    <w:rsid w:val="00EE38FA"/>
    <w:rsid w:val="00EE3E2C"/>
    <w:rsid w:val="00EE466C"/>
    <w:rsid w:val="00EE5D23"/>
    <w:rsid w:val="00EE750D"/>
    <w:rsid w:val="00EF3CA4"/>
    <w:rsid w:val="00EF4E13"/>
    <w:rsid w:val="00EF5E1F"/>
    <w:rsid w:val="00EF7859"/>
    <w:rsid w:val="00F009D1"/>
    <w:rsid w:val="00F014DA"/>
    <w:rsid w:val="00F02591"/>
    <w:rsid w:val="00F10014"/>
    <w:rsid w:val="00F13212"/>
    <w:rsid w:val="00F14273"/>
    <w:rsid w:val="00F1536B"/>
    <w:rsid w:val="00F15D8F"/>
    <w:rsid w:val="00F479D5"/>
    <w:rsid w:val="00F55958"/>
    <w:rsid w:val="00F563F3"/>
    <w:rsid w:val="00F5696E"/>
    <w:rsid w:val="00F60EFF"/>
    <w:rsid w:val="00F67D2D"/>
    <w:rsid w:val="00F70155"/>
    <w:rsid w:val="00F74DCF"/>
    <w:rsid w:val="00F860CC"/>
    <w:rsid w:val="00F90858"/>
    <w:rsid w:val="00F94398"/>
    <w:rsid w:val="00F94BD0"/>
    <w:rsid w:val="00F96B87"/>
    <w:rsid w:val="00FA228B"/>
    <w:rsid w:val="00FA4629"/>
    <w:rsid w:val="00FA64B4"/>
    <w:rsid w:val="00FA6B6D"/>
    <w:rsid w:val="00FB0A2D"/>
    <w:rsid w:val="00FB2B56"/>
    <w:rsid w:val="00FB4E3A"/>
    <w:rsid w:val="00FB69C6"/>
    <w:rsid w:val="00FC12BF"/>
    <w:rsid w:val="00FC14C9"/>
    <w:rsid w:val="00FC16A5"/>
    <w:rsid w:val="00FC1A7C"/>
    <w:rsid w:val="00FC2C60"/>
    <w:rsid w:val="00FC64AB"/>
    <w:rsid w:val="00FD3E6F"/>
    <w:rsid w:val="00FD51B9"/>
    <w:rsid w:val="00FD781B"/>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52218"/>
  <w15:docId w15:val="{84CA4576-7402-43B5-980C-BC0B93C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037630"/>
    <w:rPr>
      <w:sz w:val="16"/>
      <w:szCs w:val="16"/>
    </w:rPr>
  </w:style>
  <w:style w:type="paragraph" w:styleId="CommentText">
    <w:name w:val="annotation text"/>
    <w:basedOn w:val="Normal"/>
    <w:link w:val="CommentTextChar"/>
    <w:uiPriority w:val="99"/>
    <w:semiHidden/>
    <w:unhideWhenUsed/>
    <w:rsid w:val="00037630"/>
    <w:rPr>
      <w:sz w:val="20"/>
      <w:szCs w:val="20"/>
    </w:rPr>
  </w:style>
  <w:style w:type="character" w:customStyle="1" w:styleId="CommentTextChar">
    <w:name w:val="Comment Text Char"/>
    <w:basedOn w:val="DefaultParagraphFont"/>
    <w:link w:val="CommentText"/>
    <w:uiPriority w:val="99"/>
    <w:semiHidden/>
    <w:rsid w:val="00037630"/>
    <w:rPr>
      <w:rFonts w:ascii="Lato" w:hAnsi="Lato"/>
      <w:sz w:val="20"/>
      <w:szCs w:val="20"/>
    </w:rPr>
  </w:style>
  <w:style w:type="paragraph" w:styleId="BalloonText">
    <w:name w:val="Balloon Text"/>
    <w:basedOn w:val="Normal"/>
    <w:link w:val="BalloonTextChar"/>
    <w:uiPriority w:val="99"/>
    <w:semiHidden/>
    <w:unhideWhenUsed/>
    <w:rsid w:val="000376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6289"/>
    <w:rPr>
      <w:b/>
      <w:bCs/>
    </w:rPr>
  </w:style>
  <w:style w:type="character" w:customStyle="1" w:styleId="CommentSubjectChar">
    <w:name w:val="Comment Subject Char"/>
    <w:basedOn w:val="CommentTextChar"/>
    <w:link w:val="CommentSubject"/>
    <w:uiPriority w:val="99"/>
    <w:semiHidden/>
    <w:rsid w:val="008F6289"/>
    <w:rPr>
      <w:rFonts w:ascii="Lato" w:hAnsi="Lato"/>
      <w:b/>
      <w:bCs/>
      <w:sz w:val="20"/>
      <w:szCs w:val="20"/>
    </w:rPr>
  </w:style>
  <w:style w:type="paragraph" w:styleId="Revision">
    <w:name w:val="Revision"/>
    <w:hidden/>
    <w:uiPriority w:val="99"/>
    <w:semiHidden/>
    <w:rsid w:val="009E12E7"/>
    <w:pPr>
      <w:spacing w:after="0"/>
    </w:pPr>
    <w:rPr>
      <w:rFonts w:ascii="Lato" w:hAnsi="Lato"/>
    </w:rPr>
  </w:style>
  <w:style w:type="table" w:customStyle="1" w:styleId="NTGtable11">
    <w:name w:val="NTG table 11"/>
    <w:basedOn w:val="TableNormal"/>
    <w:uiPriority w:val="99"/>
    <w:rsid w:val="00303E19"/>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E058EA"/>
    <w:rPr>
      <w:color w:val="8C4799" w:themeColor="followedHyperlink"/>
      <w:u w:val="single"/>
    </w:rPr>
  </w:style>
  <w:style w:type="character" w:customStyle="1" w:styleId="ListParagraphChar">
    <w:name w:val="List Paragraph Char"/>
    <w:basedOn w:val="DefaultParagraphFont"/>
    <w:link w:val="ListParagraph"/>
    <w:uiPriority w:val="34"/>
    <w:locked/>
    <w:rsid w:val="00E058EA"/>
    <w:rPr>
      <w:rFonts w:ascii="Lato" w:eastAsiaTheme="minorEastAsia" w:hAnsi="Lato"/>
      <w:iCs/>
    </w:rPr>
  </w:style>
  <w:style w:type="paragraph" w:customStyle="1" w:styleId="Pa3">
    <w:name w:val="Pa3"/>
    <w:basedOn w:val="Normal"/>
    <w:next w:val="Normal"/>
    <w:uiPriority w:val="99"/>
    <w:rsid w:val="00862097"/>
    <w:pPr>
      <w:autoSpaceDE w:val="0"/>
      <w:autoSpaceDN w:val="0"/>
      <w:adjustRightInd w:val="0"/>
      <w:spacing w:after="0" w:line="241" w:lineRule="atLeast"/>
    </w:pPr>
    <w:rPr>
      <w:rFonts w:ascii="Lato Black" w:eastAsiaTheme="minorHAnsi" w:hAnsi="Lato Black" w:cstheme="minorBidi"/>
      <w:sz w:val="24"/>
      <w:szCs w:val="24"/>
    </w:rPr>
  </w:style>
  <w:style w:type="character" w:customStyle="1" w:styleId="A4">
    <w:name w:val="A4"/>
    <w:uiPriority w:val="99"/>
    <w:rsid w:val="00862097"/>
    <w:rPr>
      <w:rFonts w:ascii="Lato" w:hAnsi="Lato" w:cs="La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42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7824295">
      <w:bodyDiv w:val="1"/>
      <w:marLeft w:val="0"/>
      <w:marRight w:val="0"/>
      <w:marTop w:val="0"/>
      <w:marBottom w:val="0"/>
      <w:divBdr>
        <w:top w:val="none" w:sz="0" w:space="0" w:color="auto"/>
        <w:left w:val="none" w:sz="0" w:space="0" w:color="auto"/>
        <w:bottom w:val="none" w:sz="0" w:space="0" w:color="auto"/>
        <w:right w:val="none" w:sz="0" w:space="0" w:color="auto"/>
      </w:divBdr>
    </w:div>
    <w:div w:id="44662967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741357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forms.office.com/r/jmqzx56pTd"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TIS.CoachandOfficial@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NTIS.CoachandOfficial@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rd\AppData\Local\Microsoft\Windows\INetCache\Content.MSO\3C2DF51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E012FC2CA4283B1051DB77548E01B"/>
        <w:category>
          <w:name w:val="General"/>
          <w:gallery w:val="placeholder"/>
        </w:category>
        <w:types>
          <w:type w:val="bbPlcHdr"/>
        </w:types>
        <w:behaviors>
          <w:behavior w:val="content"/>
        </w:behaviors>
        <w:guid w:val="{62AB4795-B39E-4C90-A93C-64C1DA3ABFCD}"/>
      </w:docPartPr>
      <w:docPartBody>
        <w:p w:rsidR="00933991" w:rsidRDefault="00CE0AD3">
          <w:pPr>
            <w:pStyle w:val="66AE012FC2CA4283B1051DB77548E01B"/>
          </w:pPr>
          <w:r>
            <w:t>&lt;Document title&gt;</w:t>
          </w:r>
        </w:p>
      </w:docPartBody>
    </w:docPart>
    <w:docPart>
      <w:docPartPr>
        <w:name w:val="0A8F46DB268E4110981FD392205D40D9"/>
        <w:category>
          <w:name w:val="General"/>
          <w:gallery w:val="placeholder"/>
        </w:category>
        <w:types>
          <w:type w:val="bbPlcHdr"/>
        </w:types>
        <w:behaviors>
          <w:behavior w:val="content"/>
        </w:behaviors>
        <w:guid w:val="{2797E2E7-D8AA-4FFD-A21E-43286CDD7796}"/>
      </w:docPartPr>
      <w:docPartBody>
        <w:p w:rsidR="00933991" w:rsidRDefault="00CE0AD3">
          <w:pPr>
            <w:pStyle w:val="0A8F46DB268E4110981FD392205D40D9"/>
          </w:pPr>
          <w:r w:rsidRPr="004E7885">
            <w:rPr>
              <w:rStyle w:val="PlaceholderText"/>
            </w:rPr>
            <w:t>&lt;Document title&gt;</w:t>
          </w:r>
        </w:p>
      </w:docPartBody>
    </w:docPart>
    <w:docPart>
      <w:docPartPr>
        <w:name w:val="D668D2F401CA41E693F8592C4326E07F"/>
        <w:category>
          <w:name w:val="General"/>
          <w:gallery w:val="placeholder"/>
        </w:category>
        <w:types>
          <w:type w:val="bbPlcHdr"/>
        </w:types>
        <w:behaviors>
          <w:behavior w:val="content"/>
        </w:behaviors>
        <w:guid w:val="{5DF1E37F-37C3-45E8-A26F-421E526134A9}"/>
      </w:docPartPr>
      <w:docPartBody>
        <w:p w:rsidR="00933991" w:rsidRDefault="00CE0AD3">
          <w:pPr>
            <w:pStyle w:val="D668D2F401CA41E693F8592C4326E07F"/>
          </w:pPr>
          <w:r w:rsidRPr="007B29CC">
            <w:rPr>
              <w:rStyle w:val="PlaceholderText"/>
            </w:rPr>
            <w:t>[Company]</w:t>
          </w:r>
        </w:p>
      </w:docPartBody>
    </w:docPart>
    <w:docPart>
      <w:docPartPr>
        <w:name w:val="1A56A0441F964170BB96C2EFE66E992C"/>
        <w:category>
          <w:name w:val="General"/>
          <w:gallery w:val="placeholder"/>
        </w:category>
        <w:types>
          <w:type w:val="bbPlcHdr"/>
        </w:types>
        <w:behaviors>
          <w:behavior w:val="content"/>
        </w:behaviors>
        <w:guid w:val="{D4D0ACD8-252A-4274-A61D-FCCE56D9469B}"/>
      </w:docPartPr>
      <w:docPartBody>
        <w:p w:rsidR="00933991" w:rsidRDefault="00CE0AD3">
          <w:pPr>
            <w:pStyle w:val="1A56A0441F964170BB96C2EFE66E992C"/>
          </w:pPr>
          <w:r w:rsidRPr="005076E2">
            <w:t>&lt;Date Month Year&gt;</w:t>
          </w:r>
        </w:p>
      </w:docPartBody>
    </w:docPart>
    <w:docPart>
      <w:docPartPr>
        <w:name w:val="DE866C7988B2428F816353AD45CA7C6B"/>
        <w:category>
          <w:name w:val="General"/>
          <w:gallery w:val="placeholder"/>
        </w:category>
        <w:types>
          <w:type w:val="bbPlcHdr"/>
        </w:types>
        <w:behaviors>
          <w:behavior w:val="content"/>
        </w:behaviors>
        <w:guid w:val="{3C1BCDC6-FFBA-4B73-BBFD-7C4EB21BB0F9}"/>
      </w:docPartPr>
      <w:docPartBody>
        <w:p w:rsidR="00933991" w:rsidRDefault="00CE0AD3">
          <w:pPr>
            <w:pStyle w:val="DE866C7988B2428F816353AD45CA7C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D3"/>
    <w:rsid w:val="00051364"/>
    <w:rsid w:val="001905E7"/>
    <w:rsid w:val="004262B6"/>
    <w:rsid w:val="005567BB"/>
    <w:rsid w:val="00612E5F"/>
    <w:rsid w:val="0064602D"/>
    <w:rsid w:val="00671384"/>
    <w:rsid w:val="006A41CB"/>
    <w:rsid w:val="007A703B"/>
    <w:rsid w:val="007C17C5"/>
    <w:rsid w:val="00823689"/>
    <w:rsid w:val="0087512A"/>
    <w:rsid w:val="00877C57"/>
    <w:rsid w:val="00933991"/>
    <w:rsid w:val="00991F91"/>
    <w:rsid w:val="009F34FA"/>
    <w:rsid w:val="00AA6756"/>
    <w:rsid w:val="00AF6555"/>
    <w:rsid w:val="00BC7174"/>
    <w:rsid w:val="00C332A5"/>
    <w:rsid w:val="00C60A0D"/>
    <w:rsid w:val="00CE0AD3"/>
    <w:rsid w:val="00F12F45"/>
    <w:rsid w:val="00FF3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E012FC2CA4283B1051DB77548E01B">
    <w:name w:val="66AE012FC2CA4283B1051DB77548E01B"/>
  </w:style>
  <w:style w:type="character" w:styleId="PlaceholderText">
    <w:name w:val="Placeholder Text"/>
    <w:basedOn w:val="DefaultParagraphFont"/>
    <w:uiPriority w:val="99"/>
    <w:semiHidden/>
    <w:rsid w:val="00612E5F"/>
    <w:rPr>
      <w:color w:val="808080"/>
    </w:rPr>
  </w:style>
  <w:style w:type="paragraph" w:customStyle="1" w:styleId="C84DD04AEC9A43B98329950CBF6A9C4D">
    <w:name w:val="C84DD04AEC9A43B98329950CBF6A9C4D"/>
  </w:style>
  <w:style w:type="paragraph" w:customStyle="1" w:styleId="0A8F46DB268E4110981FD392205D40D9">
    <w:name w:val="0A8F46DB268E4110981FD392205D40D9"/>
  </w:style>
  <w:style w:type="paragraph" w:customStyle="1" w:styleId="D668D2F401CA41E693F8592C4326E07F">
    <w:name w:val="D668D2F401CA41E693F8592C4326E07F"/>
  </w:style>
  <w:style w:type="paragraph" w:customStyle="1" w:styleId="1A56A0441F964170BB96C2EFE66E992C">
    <w:name w:val="1A56A0441F964170BB96C2EFE66E992C"/>
  </w:style>
  <w:style w:type="paragraph" w:customStyle="1" w:styleId="DE866C7988B2428F816353AD45CA7C6B">
    <w:name w:val="DE866C7988B2428F816353AD45CA7C6B"/>
  </w:style>
  <w:style w:type="paragraph" w:customStyle="1" w:styleId="D314D0BB98E54AF08642A50BC9079C75">
    <w:name w:val="D314D0BB98E54AF08642A50BC9079C75"/>
    <w:rsid w:val="00612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C1D33-2F93-4946-909D-795BD79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3C2DF51E.dotx</Template>
  <TotalTime>1</TotalTime>
  <Pages>10</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Northern Territory Institute of Sport High Performance Officiating Program Guidelines</vt:lpstr>
    </vt:vector>
  </TitlesOfParts>
  <Company>Territory Families, Housing and Communities</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Institute of Sport High Performance Officiating Program Guidelines</dc:title>
  <dc:creator>Northern Territory Government</dc:creator>
  <cp:lastModifiedBy>Graham Glassford</cp:lastModifiedBy>
  <cp:revision>3</cp:revision>
  <cp:lastPrinted>2016-02-04T04:37:00Z</cp:lastPrinted>
  <dcterms:created xsi:type="dcterms:W3CDTF">2021-08-10T23:19:00Z</dcterms:created>
  <dcterms:modified xsi:type="dcterms:W3CDTF">2021-08-10T23:33:00Z</dcterms:modified>
</cp:coreProperties>
</file>